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CDA" w:rsidRDefault="00261CDA" w:rsidP="00261CDA">
      <w:bookmarkStart w:id="0" w:name="_GoBack"/>
      <w:bookmarkEnd w:id="0"/>
    </w:p>
    <w:tbl>
      <w:tblPr>
        <w:tblW w:w="9214" w:type="dxa"/>
        <w:jc w:val="center"/>
        <w:tblLook w:val="04A0" w:firstRow="1" w:lastRow="0" w:firstColumn="1" w:lastColumn="0" w:noHBand="0" w:noVBand="1"/>
      </w:tblPr>
      <w:tblGrid>
        <w:gridCol w:w="1843"/>
        <w:gridCol w:w="5528"/>
        <w:gridCol w:w="1843"/>
      </w:tblGrid>
      <w:tr w:rsidR="00106CF4" w:rsidRPr="00A73893" w:rsidTr="00106CF4">
        <w:trPr>
          <w:trHeight w:val="820"/>
          <w:jc w:val="center"/>
        </w:trPr>
        <w:tc>
          <w:tcPr>
            <w:tcW w:w="1843" w:type="dxa"/>
            <w:vMerge w:val="restart"/>
            <w:vAlign w:val="center"/>
          </w:tcPr>
          <w:p w:rsidR="00106CF4" w:rsidRPr="0097158C" w:rsidRDefault="00106CF4" w:rsidP="0097158C">
            <w:pPr>
              <w:shd w:val="clear" w:color="auto" w:fill="FFFFFF"/>
              <w:spacing w:after="0"/>
              <w:ind w:left="-108"/>
              <w:jc w:val="left"/>
              <w:rPr>
                <w:spacing w:val="10"/>
                <w:sz w:val="32"/>
                <w:szCs w:val="32"/>
                <w:lang w:bidi="en-US"/>
              </w:rPr>
            </w:pPr>
            <w:r w:rsidRPr="00E631C9">
              <w:rPr>
                <w:noProof/>
                <w:lang w:eastAsia="el-GR"/>
              </w:rPr>
              <w:drawing>
                <wp:inline distT="0" distB="0" distL="0" distR="0" wp14:anchorId="382E8BD2" wp14:editId="6CB6C07E">
                  <wp:extent cx="1064895" cy="1495425"/>
                  <wp:effectExtent l="0" t="0" r="1905" b="9525"/>
                  <wp:docPr id="6" name="Εικόνα 6" descr="C:\Users\User\Documents\Ιωάννης Μάζης (τόμο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Ιωάννης Μάζης (τόμος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121" cy="1582809"/>
                          </a:xfrm>
                          <a:prstGeom prst="rect">
                            <a:avLst/>
                          </a:prstGeom>
                          <a:noFill/>
                          <a:ln>
                            <a:noFill/>
                          </a:ln>
                        </pic:spPr>
                      </pic:pic>
                    </a:graphicData>
                  </a:graphic>
                </wp:inline>
              </w:drawing>
            </w:r>
          </w:p>
        </w:tc>
        <w:tc>
          <w:tcPr>
            <w:tcW w:w="5528" w:type="dxa"/>
            <w:vAlign w:val="center"/>
          </w:tcPr>
          <w:p w:rsidR="00106CF4" w:rsidRPr="0097158C" w:rsidRDefault="00106CF4" w:rsidP="00297A5B">
            <w:pPr>
              <w:shd w:val="clear" w:color="auto" w:fill="FFFFFF"/>
              <w:spacing w:after="0"/>
              <w:ind w:left="-108"/>
              <w:jc w:val="center"/>
              <w:rPr>
                <w:sz w:val="32"/>
                <w:szCs w:val="32"/>
                <w:lang w:bidi="en-US"/>
              </w:rPr>
            </w:pPr>
            <w:r w:rsidRPr="0097158C">
              <w:rPr>
                <w:spacing w:val="10"/>
                <w:sz w:val="32"/>
                <w:szCs w:val="32"/>
                <w:lang w:bidi="en-US"/>
              </w:rPr>
              <w:t>Παρουσίαση του δίτομου έργου</w:t>
            </w:r>
            <w:r w:rsidRPr="00261CDA">
              <w:rPr>
                <w:sz w:val="32"/>
                <w:szCs w:val="32"/>
                <w:lang w:bidi="en-US"/>
              </w:rPr>
              <w:t xml:space="preserve"> του Καθηγητή κ. Ιωάννη Θ. </w:t>
            </w:r>
            <w:proofErr w:type="spellStart"/>
            <w:r w:rsidRPr="00261CDA">
              <w:rPr>
                <w:sz w:val="32"/>
                <w:szCs w:val="32"/>
                <w:lang w:bidi="en-US"/>
              </w:rPr>
              <w:t>Μάζη</w:t>
            </w:r>
            <w:proofErr w:type="spellEnd"/>
          </w:p>
        </w:tc>
        <w:tc>
          <w:tcPr>
            <w:tcW w:w="1843" w:type="dxa"/>
            <w:vMerge w:val="restart"/>
            <w:vAlign w:val="center"/>
          </w:tcPr>
          <w:p w:rsidR="00106CF4" w:rsidRPr="0097158C" w:rsidRDefault="00106CF4" w:rsidP="0097158C">
            <w:pPr>
              <w:shd w:val="clear" w:color="auto" w:fill="FFFFFF"/>
              <w:spacing w:after="0"/>
              <w:ind w:left="-203" w:right="-51"/>
              <w:jc w:val="right"/>
              <w:rPr>
                <w:sz w:val="32"/>
                <w:szCs w:val="32"/>
                <w:lang w:bidi="en-US"/>
              </w:rPr>
            </w:pPr>
            <w:r>
              <w:rPr>
                <w:noProof/>
                <w:sz w:val="24"/>
                <w:szCs w:val="24"/>
                <w:lang w:eastAsia="el-GR"/>
              </w:rPr>
              <w:drawing>
                <wp:inline distT="0" distB="0" distL="0" distR="0" wp14:anchorId="2061E690" wp14:editId="66D6F482">
                  <wp:extent cx="1110955" cy="1555667"/>
                  <wp:effectExtent l="0" t="0" r="0" b="698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04" cy="1604886"/>
                          </a:xfrm>
                          <a:prstGeom prst="rect">
                            <a:avLst/>
                          </a:prstGeom>
                          <a:noFill/>
                        </pic:spPr>
                      </pic:pic>
                    </a:graphicData>
                  </a:graphic>
                </wp:inline>
              </w:drawing>
            </w:r>
          </w:p>
        </w:tc>
      </w:tr>
      <w:tr w:rsidR="00106CF4" w:rsidRPr="00A73893" w:rsidTr="00106CF4">
        <w:trPr>
          <w:trHeight w:val="1629"/>
          <w:jc w:val="center"/>
        </w:trPr>
        <w:tc>
          <w:tcPr>
            <w:tcW w:w="1843" w:type="dxa"/>
            <w:vMerge/>
            <w:vAlign w:val="center"/>
          </w:tcPr>
          <w:p w:rsidR="00106CF4" w:rsidRPr="00261CDA" w:rsidRDefault="00106CF4" w:rsidP="0097158C">
            <w:pPr>
              <w:shd w:val="clear" w:color="auto" w:fill="FFFFFF"/>
              <w:spacing w:after="0"/>
              <w:ind w:left="-108"/>
              <w:jc w:val="left"/>
              <w:rPr>
                <w:sz w:val="32"/>
                <w:szCs w:val="32"/>
                <w:lang w:bidi="en-US"/>
              </w:rPr>
            </w:pPr>
          </w:p>
        </w:tc>
        <w:tc>
          <w:tcPr>
            <w:tcW w:w="5528" w:type="dxa"/>
            <w:vAlign w:val="center"/>
          </w:tcPr>
          <w:p w:rsidR="00106CF4" w:rsidRPr="0097158C" w:rsidRDefault="00106CF4" w:rsidP="0097158C">
            <w:pPr>
              <w:spacing w:after="0"/>
              <w:jc w:val="center"/>
              <w:rPr>
                <w:b/>
                <w:i/>
                <w:color w:val="2F5496" w:themeColor="accent5" w:themeShade="BF"/>
                <w:sz w:val="36"/>
                <w:szCs w:val="36"/>
              </w:rPr>
            </w:pPr>
            <w:r w:rsidRPr="0097158C">
              <w:rPr>
                <w:b/>
                <w:i/>
                <w:color w:val="2F5496" w:themeColor="accent5" w:themeShade="BF"/>
                <w:sz w:val="36"/>
                <w:szCs w:val="36"/>
              </w:rPr>
              <w:t>Γεωπολιτικά Ζητήματα</w:t>
            </w:r>
          </w:p>
          <w:p w:rsidR="00106CF4" w:rsidRPr="0097158C" w:rsidRDefault="00106CF4" w:rsidP="0097158C">
            <w:pPr>
              <w:spacing w:after="0"/>
              <w:jc w:val="center"/>
              <w:rPr>
                <w:b/>
                <w:i/>
                <w:color w:val="2F5496" w:themeColor="accent5" w:themeShade="BF"/>
                <w:sz w:val="36"/>
                <w:szCs w:val="36"/>
              </w:rPr>
            </w:pPr>
            <w:r w:rsidRPr="0097158C">
              <w:rPr>
                <w:b/>
                <w:i/>
                <w:color w:val="2F5496" w:themeColor="accent5" w:themeShade="BF"/>
                <w:sz w:val="36"/>
                <w:szCs w:val="36"/>
              </w:rPr>
              <w:t xml:space="preserve">στην </w:t>
            </w:r>
            <w:proofErr w:type="spellStart"/>
            <w:r w:rsidRPr="0097158C">
              <w:rPr>
                <w:b/>
                <w:i/>
                <w:color w:val="2F5496" w:themeColor="accent5" w:themeShade="BF"/>
                <w:sz w:val="36"/>
                <w:szCs w:val="36"/>
              </w:rPr>
              <w:t>Ευρυτέρα</w:t>
            </w:r>
            <w:proofErr w:type="spellEnd"/>
            <w:r w:rsidRPr="0097158C">
              <w:rPr>
                <w:b/>
                <w:i/>
                <w:color w:val="2F5496" w:themeColor="accent5" w:themeShade="BF"/>
                <w:sz w:val="36"/>
                <w:szCs w:val="36"/>
              </w:rPr>
              <w:t xml:space="preserve"> Μέση Ανατολή</w:t>
            </w:r>
          </w:p>
          <w:p w:rsidR="00106CF4" w:rsidRPr="00261CDA" w:rsidRDefault="00106CF4" w:rsidP="0097158C">
            <w:pPr>
              <w:spacing w:after="0"/>
              <w:jc w:val="center"/>
              <w:rPr>
                <w:b/>
                <w:i/>
                <w:sz w:val="36"/>
                <w:szCs w:val="36"/>
              </w:rPr>
            </w:pPr>
            <w:r w:rsidRPr="0097158C">
              <w:rPr>
                <w:b/>
                <w:i/>
                <w:color w:val="2F5496" w:themeColor="accent5" w:themeShade="BF"/>
                <w:sz w:val="36"/>
                <w:szCs w:val="36"/>
              </w:rPr>
              <w:t>και Την Μεσόγειο</w:t>
            </w:r>
          </w:p>
        </w:tc>
        <w:tc>
          <w:tcPr>
            <w:tcW w:w="1843" w:type="dxa"/>
            <w:vMerge/>
            <w:vAlign w:val="center"/>
          </w:tcPr>
          <w:p w:rsidR="00106CF4" w:rsidRPr="00261CDA" w:rsidRDefault="00106CF4" w:rsidP="0097158C">
            <w:pPr>
              <w:shd w:val="clear" w:color="auto" w:fill="FFFFFF"/>
              <w:spacing w:after="0"/>
              <w:ind w:left="-203" w:right="-51"/>
              <w:jc w:val="right"/>
              <w:rPr>
                <w:sz w:val="32"/>
                <w:szCs w:val="32"/>
                <w:lang w:bidi="en-US"/>
              </w:rPr>
            </w:pPr>
          </w:p>
        </w:tc>
      </w:tr>
      <w:tr w:rsidR="00106CF4" w:rsidRPr="00A73893" w:rsidTr="00106CF4">
        <w:trPr>
          <w:trHeight w:val="339"/>
          <w:jc w:val="center"/>
        </w:trPr>
        <w:tc>
          <w:tcPr>
            <w:tcW w:w="1843" w:type="dxa"/>
            <w:vMerge/>
            <w:vAlign w:val="center"/>
          </w:tcPr>
          <w:p w:rsidR="00106CF4" w:rsidRPr="00A73893" w:rsidRDefault="00106CF4" w:rsidP="0097158C">
            <w:pPr>
              <w:spacing w:after="0"/>
              <w:ind w:right="34"/>
              <w:jc w:val="center"/>
              <w:rPr>
                <w:lang w:val="en-US" w:bidi="en-US"/>
              </w:rPr>
            </w:pPr>
          </w:p>
        </w:tc>
        <w:tc>
          <w:tcPr>
            <w:tcW w:w="5528" w:type="dxa"/>
            <w:vAlign w:val="center"/>
          </w:tcPr>
          <w:p w:rsidR="00106CF4" w:rsidRPr="00A73893" w:rsidRDefault="00106CF4" w:rsidP="0097158C">
            <w:pPr>
              <w:spacing w:after="0"/>
              <w:ind w:right="34"/>
              <w:jc w:val="center"/>
              <w:rPr>
                <w:lang w:val="en-US" w:bidi="en-US"/>
              </w:rPr>
            </w:pPr>
            <w:r w:rsidRPr="00577791">
              <w:rPr>
                <w:rFonts w:eastAsia="SimSun"/>
                <w:sz w:val="32"/>
                <w:szCs w:val="32"/>
                <w:lang w:bidi="en-US"/>
              </w:rPr>
              <w:t>στο Σπίτι της Κύπρου</w:t>
            </w:r>
          </w:p>
        </w:tc>
        <w:tc>
          <w:tcPr>
            <w:tcW w:w="1843" w:type="dxa"/>
            <w:vMerge/>
            <w:vAlign w:val="center"/>
          </w:tcPr>
          <w:p w:rsidR="00106CF4" w:rsidRPr="00A73893" w:rsidRDefault="00106CF4" w:rsidP="0097158C">
            <w:pPr>
              <w:spacing w:after="0"/>
              <w:ind w:right="34"/>
              <w:jc w:val="center"/>
              <w:rPr>
                <w:lang w:val="en-US" w:bidi="en-US"/>
              </w:rPr>
            </w:pPr>
          </w:p>
        </w:tc>
      </w:tr>
    </w:tbl>
    <w:p w:rsidR="00261CDA" w:rsidRPr="00106CF4" w:rsidRDefault="00261CDA" w:rsidP="00106CF4">
      <w:pPr>
        <w:shd w:val="clear" w:color="auto" w:fill="FFFFFF"/>
        <w:ind w:left="709" w:right="685" w:firstLine="567"/>
        <w:rPr>
          <w:sz w:val="24"/>
          <w:szCs w:val="24"/>
          <w:lang w:bidi="en-US"/>
        </w:rPr>
      </w:pPr>
    </w:p>
    <w:p w:rsidR="00C80656" w:rsidRPr="00E4284F" w:rsidRDefault="003A1141" w:rsidP="00106CF4">
      <w:pPr>
        <w:shd w:val="clear" w:color="auto" w:fill="FFFFFF"/>
        <w:ind w:left="709" w:right="685" w:firstLine="567"/>
        <w:rPr>
          <w:bCs/>
          <w:sz w:val="28"/>
          <w:szCs w:val="28"/>
          <w:lang w:bidi="en-US"/>
        </w:rPr>
      </w:pPr>
      <w:r>
        <w:rPr>
          <w:bCs/>
          <w:sz w:val="28"/>
          <w:szCs w:val="28"/>
          <w:lang w:bidi="en-US"/>
        </w:rPr>
        <w:t>Την</w:t>
      </w:r>
      <w:r w:rsidR="00C80656" w:rsidRPr="00106CF4">
        <w:rPr>
          <w:bCs/>
          <w:sz w:val="28"/>
          <w:szCs w:val="28"/>
          <w:lang w:bidi="en-US"/>
        </w:rPr>
        <w:t xml:space="preserve"> </w:t>
      </w:r>
      <w:r w:rsidR="00D55D13">
        <w:rPr>
          <w:bCs/>
          <w:sz w:val="28"/>
          <w:szCs w:val="28"/>
          <w:lang w:bidi="en-US"/>
        </w:rPr>
        <w:t>Τρίτη</w:t>
      </w:r>
      <w:r>
        <w:rPr>
          <w:bCs/>
          <w:sz w:val="28"/>
          <w:szCs w:val="28"/>
          <w:lang w:bidi="en-US"/>
        </w:rPr>
        <w:t xml:space="preserve"> 27</w:t>
      </w:r>
      <w:r w:rsidR="00C80656" w:rsidRPr="00106CF4">
        <w:rPr>
          <w:bCs/>
          <w:sz w:val="28"/>
          <w:szCs w:val="28"/>
          <w:lang w:bidi="en-US"/>
        </w:rPr>
        <w:t xml:space="preserve"> Μαρτίου 2018, στις 19:00, </w:t>
      </w:r>
      <w:r w:rsidR="00E4284F" w:rsidRPr="00E4284F">
        <w:rPr>
          <w:bCs/>
          <w:sz w:val="28"/>
          <w:szCs w:val="28"/>
          <w:lang w:bidi="en-US"/>
        </w:rPr>
        <w:t xml:space="preserve"> </w:t>
      </w:r>
      <w:r w:rsidR="00E4284F">
        <w:rPr>
          <w:bCs/>
          <w:sz w:val="28"/>
          <w:szCs w:val="28"/>
          <w:lang w:bidi="en-US"/>
        </w:rPr>
        <w:t xml:space="preserve">θα παρουσιαστεί </w:t>
      </w:r>
      <w:r w:rsidR="00C80656" w:rsidRPr="00106CF4">
        <w:rPr>
          <w:bCs/>
          <w:sz w:val="28"/>
          <w:szCs w:val="28"/>
          <w:lang w:bidi="en-US"/>
        </w:rPr>
        <w:t>στο Σπίτι της Κύπρου, Ξενοφώντος 2</w:t>
      </w:r>
      <w:r w:rsidR="00C80656" w:rsidRPr="00106CF4">
        <w:rPr>
          <w:bCs/>
          <w:sz w:val="28"/>
          <w:szCs w:val="28"/>
          <w:vertAlign w:val="superscript"/>
          <w:lang w:bidi="en-US"/>
        </w:rPr>
        <w:t>Α</w:t>
      </w:r>
      <w:r w:rsidR="00C80656" w:rsidRPr="00106CF4">
        <w:rPr>
          <w:bCs/>
          <w:sz w:val="28"/>
          <w:szCs w:val="28"/>
          <w:lang w:bidi="en-US"/>
        </w:rPr>
        <w:t xml:space="preserve"> στο Σύνταγμα, το δίτομο έργο του Καθηγητή Οικονομικής Γεωγραφίας και Γεωπολιτικής Θεωρίας, Προέδρου του Τμήματος Τουρκικών και Σύγχρονων Ασιατικών Σπουδών του Εθνικού και Καπο</w:t>
      </w:r>
      <w:r w:rsidR="00E4284F">
        <w:rPr>
          <w:bCs/>
          <w:sz w:val="28"/>
          <w:szCs w:val="28"/>
          <w:lang w:bidi="en-US"/>
        </w:rPr>
        <w:t>διστριακού Πανεπιστημίου Αθηνών</w:t>
      </w:r>
      <w:r w:rsidR="00C80656" w:rsidRPr="00106CF4">
        <w:rPr>
          <w:bCs/>
          <w:sz w:val="28"/>
          <w:szCs w:val="28"/>
          <w:lang w:bidi="en-US"/>
        </w:rPr>
        <w:t xml:space="preserve"> κ. Ιωάννη Θ. </w:t>
      </w:r>
      <w:proofErr w:type="spellStart"/>
      <w:r w:rsidR="00C80656" w:rsidRPr="00106CF4">
        <w:rPr>
          <w:bCs/>
          <w:sz w:val="28"/>
          <w:szCs w:val="28"/>
          <w:lang w:bidi="en-US"/>
        </w:rPr>
        <w:t>Μάζη</w:t>
      </w:r>
      <w:proofErr w:type="spellEnd"/>
      <w:r w:rsidR="00C80656" w:rsidRPr="00106CF4">
        <w:rPr>
          <w:bCs/>
          <w:sz w:val="28"/>
          <w:szCs w:val="28"/>
          <w:lang w:bidi="en-US"/>
        </w:rPr>
        <w:t xml:space="preserve">, με τίτλο </w:t>
      </w:r>
      <w:r w:rsidR="00C80656" w:rsidRPr="00106CF4">
        <w:rPr>
          <w:bCs/>
          <w:i/>
          <w:sz w:val="28"/>
          <w:szCs w:val="28"/>
          <w:lang w:bidi="en-US"/>
        </w:rPr>
        <w:t xml:space="preserve">Γεωπολιτικά ζητήματα στην </w:t>
      </w:r>
      <w:proofErr w:type="spellStart"/>
      <w:r w:rsidR="00C80656" w:rsidRPr="00106CF4">
        <w:rPr>
          <w:bCs/>
          <w:i/>
          <w:sz w:val="28"/>
          <w:szCs w:val="28"/>
          <w:lang w:bidi="en-US"/>
        </w:rPr>
        <w:t>ευρυτέρ</w:t>
      </w:r>
      <w:r w:rsidR="00E4284F">
        <w:rPr>
          <w:bCs/>
          <w:i/>
          <w:sz w:val="28"/>
          <w:szCs w:val="28"/>
          <w:lang w:bidi="en-US"/>
        </w:rPr>
        <w:t>α</w:t>
      </w:r>
      <w:proofErr w:type="spellEnd"/>
      <w:r w:rsidR="00E4284F">
        <w:rPr>
          <w:bCs/>
          <w:i/>
          <w:sz w:val="28"/>
          <w:szCs w:val="28"/>
          <w:lang w:bidi="en-US"/>
        </w:rPr>
        <w:t xml:space="preserve"> Μέση Ανατολή και την Μεσόγειο</w:t>
      </w:r>
      <w:r w:rsidR="00E4284F" w:rsidRPr="00E4284F">
        <w:rPr>
          <w:bCs/>
          <w:sz w:val="28"/>
          <w:szCs w:val="28"/>
          <w:lang w:bidi="en-US"/>
        </w:rPr>
        <w:t xml:space="preserve">, </w:t>
      </w:r>
      <w:r w:rsidR="00E4284F">
        <w:rPr>
          <w:bCs/>
          <w:sz w:val="28"/>
          <w:szCs w:val="28"/>
          <w:lang w:bidi="en-US"/>
        </w:rPr>
        <w:t xml:space="preserve">που κυκλοφορεί από τις εκδόσεις </w:t>
      </w:r>
      <w:proofErr w:type="spellStart"/>
      <w:r w:rsidR="00E4284F" w:rsidRPr="00106CF4">
        <w:rPr>
          <w:bCs/>
          <w:sz w:val="28"/>
          <w:szCs w:val="28"/>
          <w:lang w:bidi="en-US"/>
        </w:rPr>
        <w:t>Λειμών</w:t>
      </w:r>
      <w:proofErr w:type="spellEnd"/>
      <w:r w:rsidR="00E4284F">
        <w:rPr>
          <w:bCs/>
          <w:sz w:val="28"/>
          <w:szCs w:val="28"/>
          <w:lang w:bidi="en-US"/>
        </w:rPr>
        <w:t>.</w:t>
      </w:r>
    </w:p>
    <w:p w:rsidR="00C80656" w:rsidRDefault="00C80656" w:rsidP="00106CF4">
      <w:pPr>
        <w:shd w:val="clear" w:color="auto" w:fill="FFFFFF"/>
        <w:ind w:left="709" w:right="685" w:firstLine="567"/>
        <w:rPr>
          <w:bCs/>
          <w:sz w:val="28"/>
          <w:szCs w:val="28"/>
          <w:lang w:bidi="en-US"/>
        </w:rPr>
      </w:pPr>
      <w:r w:rsidRPr="00106CF4">
        <w:rPr>
          <w:bCs/>
          <w:sz w:val="28"/>
          <w:szCs w:val="28"/>
          <w:lang w:bidi="en-US"/>
        </w:rPr>
        <w:t xml:space="preserve">Για την έκδοση θα μιλήσουν, ο Επίκουρος Καθηγητής Εθνικού και Καποδιστριακού Πανεπιστημίου Αθηνών κ. Κυριακός Νικολάου </w:t>
      </w:r>
      <w:proofErr w:type="spellStart"/>
      <w:r w:rsidRPr="00106CF4">
        <w:rPr>
          <w:bCs/>
          <w:sz w:val="28"/>
          <w:szCs w:val="28"/>
          <w:lang w:bidi="en-US"/>
        </w:rPr>
        <w:t>Πατραγάς</w:t>
      </w:r>
      <w:proofErr w:type="spellEnd"/>
      <w:r w:rsidRPr="00106CF4">
        <w:rPr>
          <w:bCs/>
          <w:sz w:val="28"/>
          <w:szCs w:val="28"/>
          <w:lang w:bidi="en-US"/>
        </w:rPr>
        <w:t xml:space="preserve">, ο </w:t>
      </w:r>
      <w:proofErr w:type="spellStart"/>
      <w:r w:rsidRPr="00106CF4">
        <w:rPr>
          <w:bCs/>
          <w:sz w:val="28"/>
          <w:szCs w:val="28"/>
          <w:lang w:bidi="en-US"/>
        </w:rPr>
        <w:t>Πρέσβυς</w:t>
      </w:r>
      <w:proofErr w:type="spellEnd"/>
      <w:r w:rsidRPr="00106CF4">
        <w:rPr>
          <w:bCs/>
          <w:sz w:val="28"/>
          <w:szCs w:val="28"/>
          <w:lang w:bidi="en-US"/>
        </w:rPr>
        <w:t xml:space="preserve"> </w:t>
      </w:r>
      <w:proofErr w:type="spellStart"/>
      <w:r w:rsidRPr="00106CF4">
        <w:rPr>
          <w:bCs/>
          <w:sz w:val="28"/>
          <w:szCs w:val="28"/>
          <w:lang w:bidi="en-US"/>
        </w:rPr>
        <w:t>ε.τ</w:t>
      </w:r>
      <w:proofErr w:type="spellEnd"/>
      <w:r w:rsidRPr="00106CF4">
        <w:rPr>
          <w:bCs/>
          <w:sz w:val="28"/>
          <w:szCs w:val="28"/>
          <w:lang w:bidi="en-US"/>
        </w:rPr>
        <w:t xml:space="preserve">. κ. Περικλής Νεάρχου, ο Ομότιμος Καθηγητής </w:t>
      </w:r>
      <w:r w:rsidR="00B42449">
        <w:rPr>
          <w:bCs/>
          <w:sz w:val="28"/>
          <w:szCs w:val="28"/>
          <w:lang w:bidi="en-US"/>
        </w:rPr>
        <w:t>Πανεπιστημίου Πειραιώς</w:t>
      </w:r>
      <w:r w:rsidRPr="00106CF4">
        <w:rPr>
          <w:bCs/>
          <w:sz w:val="28"/>
          <w:szCs w:val="28"/>
          <w:lang w:bidi="en-US"/>
        </w:rPr>
        <w:t xml:space="preserve"> κ. Παναγιώτης Ήφαιστος</w:t>
      </w:r>
      <w:r w:rsidR="00106CF4" w:rsidRPr="00106CF4">
        <w:rPr>
          <w:bCs/>
          <w:sz w:val="28"/>
          <w:szCs w:val="28"/>
          <w:lang w:bidi="en-US"/>
        </w:rPr>
        <w:t xml:space="preserve"> και ο συγγραφέας.</w:t>
      </w:r>
    </w:p>
    <w:p w:rsidR="00106CF4" w:rsidRDefault="00106CF4" w:rsidP="00106CF4">
      <w:pPr>
        <w:shd w:val="clear" w:color="auto" w:fill="FFFFFF"/>
        <w:ind w:left="709" w:right="685"/>
        <w:rPr>
          <w:bCs/>
          <w:sz w:val="28"/>
          <w:szCs w:val="28"/>
          <w:lang w:bidi="en-US"/>
        </w:rPr>
      </w:pPr>
    </w:p>
    <w:p w:rsidR="00106CF4" w:rsidRDefault="00106CF4" w:rsidP="00106CF4">
      <w:pPr>
        <w:shd w:val="clear" w:color="auto" w:fill="FFFFFF"/>
        <w:ind w:left="709" w:right="685"/>
        <w:rPr>
          <w:bCs/>
          <w:sz w:val="28"/>
          <w:szCs w:val="28"/>
          <w:lang w:bidi="en-US"/>
        </w:rPr>
      </w:pPr>
      <w:r>
        <w:rPr>
          <w:bCs/>
          <w:sz w:val="28"/>
          <w:szCs w:val="28"/>
          <w:lang w:bidi="en-US"/>
        </w:rPr>
        <w:t>19 Μαρτίου 2018</w:t>
      </w:r>
    </w:p>
    <w:p w:rsidR="00106CF4" w:rsidRDefault="00106CF4" w:rsidP="00106CF4">
      <w:pPr>
        <w:shd w:val="clear" w:color="auto" w:fill="FFFFFF"/>
        <w:ind w:left="709" w:right="685"/>
        <w:rPr>
          <w:bCs/>
          <w:sz w:val="24"/>
          <w:szCs w:val="24"/>
          <w:lang w:bidi="en-US"/>
        </w:rPr>
      </w:pPr>
    </w:p>
    <w:p w:rsidR="00106CF4" w:rsidRDefault="00106CF4" w:rsidP="00106CF4">
      <w:pPr>
        <w:shd w:val="clear" w:color="auto" w:fill="FFFFFF"/>
        <w:ind w:left="709" w:right="685"/>
        <w:rPr>
          <w:bCs/>
          <w:sz w:val="24"/>
          <w:szCs w:val="24"/>
          <w:lang w:bidi="en-US"/>
        </w:rPr>
      </w:pPr>
      <w:r>
        <w:rPr>
          <w:bCs/>
          <w:sz w:val="24"/>
          <w:szCs w:val="24"/>
          <w:lang w:bidi="en-US"/>
        </w:rPr>
        <w:t>__________________</w:t>
      </w:r>
    </w:p>
    <w:p w:rsidR="00106CF4" w:rsidRPr="00106CF4" w:rsidRDefault="00106CF4" w:rsidP="00106CF4">
      <w:pPr>
        <w:shd w:val="clear" w:color="auto" w:fill="FFFFFF"/>
        <w:ind w:left="709" w:right="685"/>
        <w:rPr>
          <w:bCs/>
          <w:sz w:val="24"/>
          <w:szCs w:val="24"/>
          <w:lang w:bidi="en-US"/>
        </w:rPr>
      </w:pPr>
    </w:p>
    <w:p w:rsidR="00486B4E" w:rsidRPr="00B03CF2" w:rsidRDefault="00E0799F" w:rsidP="00B03CF2">
      <w:pPr>
        <w:shd w:val="clear" w:color="auto" w:fill="FFFFFF"/>
        <w:ind w:left="709" w:right="685"/>
        <w:rPr>
          <w:bCs/>
          <w:sz w:val="24"/>
          <w:szCs w:val="24"/>
          <w:lang w:bidi="en-US"/>
        </w:rPr>
      </w:pPr>
      <w:r w:rsidRPr="00106CF4">
        <w:rPr>
          <w:bCs/>
          <w:sz w:val="24"/>
          <w:szCs w:val="24"/>
          <w:lang w:bidi="en-US"/>
        </w:rPr>
        <w:t xml:space="preserve">Ο Καθηγητής Ιωάννης Θ. </w:t>
      </w:r>
      <w:proofErr w:type="spellStart"/>
      <w:r w:rsidRPr="00106CF4">
        <w:rPr>
          <w:bCs/>
          <w:sz w:val="24"/>
          <w:szCs w:val="24"/>
          <w:lang w:bidi="en-US"/>
        </w:rPr>
        <w:t>Μ</w:t>
      </w:r>
      <w:r w:rsidRPr="00106CF4">
        <w:rPr>
          <w:rFonts w:ascii="Times New Roman" w:hAnsi="Times New Roman"/>
          <w:bCs/>
          <w:sz w:val="24"/>
          <w:szCs w:val="24"/>
          <w:lang w:bidi="en-US"/>
        </w:rPr>
        <w:t>ά</w:t>
      </w:r>
      <w:r w:rsidRPr="00106CF4">
        <w:rPr>
          <w:bCs/>
          <w:sz w:val="24"/>
          <w:szCs w:val="24"/>
          <w:lang w:bidi="en-US"/>
        </w:rPr>
        <w:t>ζης</w:t>
      </w:r>
      <w:proofErr w:type="spellEnd"/>
      <w:r w:rsidRPr="00106CF4">
        <w:rPr>
          <w:bCs/>
          <w:sz w:val="24"/>
          <w:szCs w:val="24"/>
          <w:lang w:bidi="en-US"/>
        </w:rPr>
        <w:t xml:space="preserve"> είναι Καθηγητής και Πρόεδρος του Τμήματος Τουρκικών και Σύγχρονων Ασιατικών Σπουδών του Εθνικού και Καποδιστριακού Πανεπιστημίου Αθηνών. Διπλωματούχος Αγρονόμος και Τοπογράφος Μηχανικός ΕΜΠ. Πενταετείς σπουδές στην Οικονομική Γεωγραφία (Γεωγραφία Εμπορευματικών Μεταφορών), (D.E.A. και </w:t>
      </w:r>
      <w:proofErr w:type="spellStart"/>
      <w:r w:rsidRPr="00106CF4">
        <w:rPr>
          <w:bCs/>
          <w:sz w:val="24"/>
          <w:szCs w:val="24"/>
          <w:lang w:bidi="en-US"/>
        </w:rPr>
        <w:t>Doctorat</w:t>
      </w:r>
      <w:proofErr w:type="spellEnd"/>
      <w:r w:rsidRPr="00106CF4">
        <w:rPr>
          <w:bCs/>
          <w:sz w:val="24"/>
          <w:szCs w:val="24"/>
          <w:lang w:bidi="en-US"/>
        </w:rPr>
        <w:t xml:space="preserve"> </w:t>
      </w:r>
      <w:proofErr w:type="spellStart"/>
      <w:r w:rsidRPr="00106CF4">
        <w:rPr>
          <w:bCs/>
          <w:sz w:val="24"/>
          <w:szCs w:val="24"/>
          <w:lang w:bidi="en-US"/>
        </w:rPr>
        <w:t>d’État</w:t>
      </w:r>
      <w:proofErr w:type="spellEnd"/>
      <w:r w:rsidRPr="00106CF4">
        <w:rPr>
          <w:bCs/>
          <w:sz w:val="24"/>
          <w:szCs w:val="24"/>
          <w:lang w:bidi="en-US"/>
        </w:rPr>
        <w:t xml:space="preserve"> </w:t>
      </w:r>
      <w:proofErr w:type="spellStart"/>
      <w:r w:rsidRPr="00106CF4">
        <w:rPr>
          <w:bCs/>
          <w:sz w:val="24"/>
          <w:szCs w:val="24"/>
          <w:lang w:bidi="en-US"/>
        </w:rPr>
        <w:t>en</w:t>
      </w:r>
      <w:proofErr w:type="spellEnd"/>
      <w:r w:rsidRPr="00106CF4">
        <w:rPr>
          <w:bCs/>
          <w:sz w:val="24"/>
          <w:szCs w:val="24"/>
          <w:lang w:bidi="en-US"/>
        </w:rPr>
        <w:t xml:space="preserve"> </w:t>
      </w:r>
      <w:proofErr w:type="spellStart"/>
      <w:r w:rsidRPr="00106CF4">
        <w:rPr>
          <w:bCs/>
          <w:sz w:val="24"/>
          <w:szCs w:val="24"/>
          <w:lang w:bidi="en-US"/>
        </w:rPr>
        <w:t>Sciences</w:t>
      </w:r>
      <w:proofErr w:type="spellEnd"/>
      <w:r w:rsidRPr="00106CF4">
        <w:rPr>
          <w:bCs/>
          <w:sz w:val="24"/>
          <w:szCs w:val="24"/>
          <w:lang w:bidi="en-US"/>
        </w:rPr>
        <w:t xml:space="preserve"> </w:t>
      </w:r>
      <w:proofErr w:type="spellStart"/>
      <w:r w:rsidRPr="00106CF4">
        <w:rPr>
          <w:bCs/>
          <w:sz w:val="24"/>
          <w:szCs w:val="24"/>
          <w:lang w:bidi="en-US"/>
        </w:rPr>
        <w:t>Humaines-Géographie</w:t>
      </w:r>
      <w:proofErr w:type="spellEnd"/>
      <w:r w:rsidRPr="00106CF4">
        <w:rPr>
          <w:bCs/>
          <w:sz w:val="24"/>
          <w:szCs w:val="24"/>
          <w:lang w:bidi="en-US"/>
        </w:rPr>
        <w:t xml:space="preserve"> </w:t>
      </w:r>
      <w:proofErr w:type="spellStart"/>
      <w:r w:rsidRPr="00106CF4">
        <w:rPr>
          <w:bCs/>
          <w:sz w:val="24"/>
          <w:szCs w:val="24"/>
          <w:lang w:bidi="en-US"/>
        </w:rPr>
        <w:t>Économique</w:t>
      </w:r>
      <w:proofErr w:type="spellEnd"/>
      <w:r w:rsidRPr="00106CF4">
        <w:rPr>
          <w:bCs/>
          <w:sz w:val="24"/>
          <w:szCs w:val="24"/>
          <w:lang w:bidi="en-US"/>
        </w:rPr>
        <w:t xml:space="preserve">) στο Ινστιτούτο Γεωγραφίας του Πανεπιστημίου </w:t>
      </w:r>
      <w:proofErr w:type="spellStart"/>
      <w:r w:rsidRPr="00106CF4">
        <w:rPr>
          <w:bCs/>
          <w:sz w:val="24"/>
          <w:szCs w:val="24"/>
          <w:lang w:bidi="en-US"/>
        </w:rPr>
        <w:t>Aix-Marseillle</w:t>
      </w:r>
      <w:proofErr w:type="spellEnd"/>
      <w:r w:rsidRPr="00106CF4">
        <w:rPr>
          <w:bCs/>
          <w:sz w:val="24"/>
          <w:szCs w:val="24"/>
          <w:lang w:bidi="en-US"/>
        </w:rPr>
        <w:t xml:space="preserve"> II, Γαλλία όπου και απέκτησε “</w:t>
      </w:r>
      <w:proofErr w:type="spellStart"/>
      <w:r w:rsidRPr="00106CF4">
        <w:rPr>
          <w:bCs/>
          <w:sz w:val="24"/>
          <w:szCs w:val="24"/>
          <w:lang w:bidi="en-US"/>
        </w:rPr>
        <w:t>Doctorat</w:t>
      </w:r>
      <w:proofErr w:type="spellEnd"/>
      <w:r w:rsidRPr="00106CF4">
        <w:rPr>
          <w:bCs/>
          <w:sz w:val="24"/>
          <w:szCs w:val="24"/>
          <w:lang w:bidi="en-US"/>
        </w:rPr>
        <w:t xml:space="preserve"> </w:t>
      </w:r>
      <w:proofErr w:type="spellStart"/>
      <w:r w:rsidRPr="00106CF4">
        <w:rPr>
          <w:bCs/>
          <w:sz w:val="24"/>
          <w:szCs w:val="24"/>
          <w:lang w:bidi="en-US"/>
        </w:rPr>
        <w:t>d’État</w:t>
      </w:r>
      <w:proofErr w:type="spellEnd"/>
      <w:r w:rsidRPr="00106CF4">
        <w:rPr>
          <w:bCs/>
          <w:sz w:val="24"/>
          <w:szCs w:val="24"/>
          <w:lang w:bidi="en-US"/>
        </w:rPr>
        <w:t>” στη Γεωγραφία και την Ανάλυση του Χώρου. Διετέλεσε τακτικό</w:t>
      </w:r>
      <w:r w:rsidR="00EF1627" w:rsidRPr="00106CF4">
        <w:rPr>
          <w:bCs/>
          <w:sz w:val="24"/>
          <w:szCs w:val="24"/>
          <w:lang w:bidi="en-US"/>
        </w:rPr>
        <w:t>ς Κ</w:t>
      </w:r>
      <w:r w:rsidRPr="00106CF4">
        <w:rPr>
          <w:bCs/>
          <w:sz w:val="24"/>
          <w:szCs w:val="24"/>
          <w:lang w:bidi="en-US"/>
        </w:rPr>
        <w:t xml:space="preserve">αθηγητής Οικονομικής Γεωγραφίας και Γεωπολιτικής του Ιονίου Πανεπιστημίου (Κέρκυρα). Υπήρξε </w:t>
      </w:r>
      <w:proofErr w:type="spellStart"/>
      <w:r w:rsidRPr="00106CF4">
        <w:rPr>
          <w:bCs/>
          <w:sz w:val="24"/>
          <w:szCs w:val="24"/>
          <w:lang w:bidi="en-US"/>
        </w:rPr>
        <w:t>επ</w:t>
      </w:r>
      <w:r w:rsidRPr="00106CF4">
        <w:rPr>
          <w:rFonts w:ascii="Times New Roman" w:hAnsi="Times New Roman"/>
          <w:bCs/>
          <w:sz w:val="24"/>
          <w:szCs w:val="24"/>
          <w:lang w:bidi="en-US"/>
        </w:rPr>
        <w:t>ὶ</w:t>
      </w:r>
      <w:proofErr w:type="spellEnd"/>
      <w:r w:rsidRPr="00106CF4">
        <w:rPr>
          <w:bCs/>
          <w:sz w:val="24"/>
          <w:szCs w:val="24"/>
          <w:lang w:bidi="en-US"/>
        </w:rPr>
        <w:t xml:space="preserve"> </w:t>
      </w:r>
      <w:proofErr w:type="spellStart"/>
      <w:r w:rsidRPr="00106CF4">
        <w:rPr>
          <w:bCs/>
          <w:sz w:val="24"/>
          <w:szCs w:val="24"/>
          <w:lang w:bidi="en-US"/>
        </w:rPr>
        <w:t>τετραετ</w:t>
      </w:r>
      <w:r w:rsidRPr="00106CF4">
        <w:rPr>
          <w:rFonts w:ascii="Times New Roman" w:hAnsi="Times New Roman"/>
          <w:bCs/>
          <w:sz w:val="24"/>
          <w:szCs w:val="24"/>
          <w:lang w:bidi="en-US"/>
        </w:rPr>
        <w:t>ί</w:t>
      </w:r>
      <w:r w:rsidRPr="00106CF4">
        <w:rPr>
          <w:bCs/>
          <w:sz w:val="24"/>
          <w:szCs w:val="24"/>
          <w:lang w:bidi="en-US"/>
        </w:rPr>
        <w:t>αν</w:t>
      </w:r>
      <w:proofErr w:type="spellEnd"/>
      <w:r w:rsidRPr="00106CF4">
        <w:rPr>
          <w:bCs/>
          <w:sz w:val="24"/>
          <w:szCs w:val="24"/>
          <w:lang w:bidi="en-US"/>
        </w:rPr>
        <w:t xml:space="preserve"> Πρόεδρος του Επιστημονικού Συμβουλίου του Ινστιτούτου Αμυντικών Α</w:t>
      </w:r>
      <w:r w:rsidR="00EF1627" w:rsidRPr="00106CF4">
        <w:rPr>
          <w:bCs/>
          <w:sz w:val="24"/>
          <w:szCs w:val="24"/>
          <w:lang w:bidi="en-US"/>
        </w:rPr>
        <w:t>ναλ</w:t>
      </w:r>
      <w:r w:rsidRPr="00106CF4">
        <w:rPr>
          <w:bCs/>
          <w:sz w:val="24"/>
          <w:szCs w:val="24"/>
          <w:lang w:bidi="en-US"/>
        </w:rPr>
        <w:t xml:space="preserve">ύσεων (ΙΑΑ) του Υπουργείου Εθνικής </w:t>
      </w:r>
      <w:r w:rsidRPr="00106CF4">
        <w:rPr>
          <w:bCs/>
          <w:sz w:val="24"/>
          <w:szCs w:val="24"/>
          <w:lang w:bidi="en-US"/>
        </w:rPr>
        <w:lastRenderedPageBreak/>
        <w:t xml:space="preserve">Αμύνης, στην Αθήνα. Την ίδια περίοδο συνέγραψε κείμενα τα οποία προτείνουν τη δημιουργία Ελληνικού Συμβουλίου Εθνικής Ασφαλείας. </w:t>
      </w:r>
      <w:proofErr w:type="spellStart"/>
      <w:r w:rsidRPr="00106CF4">
        <w:rPr>
          <w:bCs/>
          <w:sz w:val="24"/>
          <w:szCs w:val="24"/>
          <w:lang w:bidi="en-US"/>
        </w:rPr>
        <w:t>Απεχ</w:t>
      </w:r>
      <w:r w:rsidRPr="00106CF4">
        <w:rPr>
          <w:rFonts w:ascii="Times New Roman" w:hAnsi="Times New Roman"/>
          <w:bCs/>
          <w:sz w:val="24"/>
          <w:szCs w:val="24"/>
          <w:lang w:bidi="en-US"/>
        </w:rPr>
        <w:t>ώ</w:t>
      </w:r>
      <w:r w:rsidRPr="00106CF4">
        <w:rPr>
          <w:bCs/>
          <w:sz w:val="24"/>
          <w:szCs w:val="24"/>
          <w:lang w:bidi="en-US"/>
        </w:rPr>
        <w:t>ρησε</w:t>
      </w:r>
      <w:proofErr w:type="spellEnd"/>
      <w:r w:rsidRPr="00106CF4">
        <w:rPr>
          <w:bCs/>
          <w:sz w:val="24"/>
          <w:szCs w:val="24"/>
          <w:lang w:bidi="en-US"/>
        </w:rPr>
        <w:t xml:space="preserve"> τον Ιούλιο του 2008 με την ολοκλή</w:t>
      </w:r>
      <w:r w:rsidR="00EF1627" w:rsidRPr="00106CF4">
        <w:rPr>
          <w:bCs/>
          <w:sz w:val="24"/>
          <w:szCs w:val="24"/>
          <w:lang w:bidi="en-US"/>
        </w:rPr>
        <w:t>ρωση</w:t>
      </w:r>
      <w:r w:rsidRPr="00106CF4">
        <w:rPr>
          <w:bCs/>
          <w:sz w:val="24"/>
          <w:szCs w:val="24"/>
          <w:lang w:bidi="en-US"/>
        </w:rPr>
        <w:t xml:space="preserve"> της δεύτερης διετούς θητείας του. Υπήρξε Διευθυντής του «Εργαστηρίου </w:t>
      </w:r>
      <w:proofErr w:type="spellStart"/>
      <w:r w:rsidRPr="00106CF4">
        <w:rPr>
          <w:bCs/>
          <w:sz w:val="24"/>
          <w:szCs w:val="24"/>
          <w:lang w:bidi="en-US"/>
        </w:rPr>
        <w:t>Γεωπολιτισμικών</w:t>
      </w:r>
      <w:proofErr w:type="spellEnd"/>
      <w:r w:rsidRPr="00106CF4">
        <w:rPr>
          <w:bCs/>
          <w:sz w:val="24"/>
          <w:szCs w:val="24"/>
          <w:lang w:bidi="en-US"/>
        </w:rPr>
        <w:t xml:space="preserve"> Αναλύσεων (</w:t>
      </w:r>
      <w:proofErr w:type="spellStart"/>
      <w:r w:rsidRPr="00106CF4">
        <w:rPr>
          <w:bCs/>
          <w:sz w:val="24"/>
          <w:szCs w:val="24"/>
          <w:lang w:bidi="en-US"/>
        </w:rPr>
        <w:t>Geolab</w:t>
      </w:r>
      <w:proofErr w:type="spellEnd"/>
      <w:r w:rsidRPr="00106CF4">
        <w:rPr>
          <w:bCs/>
          <w:sz w:val="24"/>
          <w:szCs w:val="24"/>
          <w:lang w:bidi="en-US"/>
        </w:rPr>
        <w:t xml:space="preserve">)» του Ιονίου Πανεπιστημίου με ειδίκευση τη Μέση Ανατολή και την Τουρκία από την ίδρυσή του (2000) μέχρι το έτος 2009. Από το 2012, ίδρυσε και διευθύνει το «Εργαστήριο </w:t>
      </w:r>
      <w:proofErr w:type="spellStart"/>
      <w:r w:rsidRPr="00106CF4">
        <w:rPr>
          <w:bCs/>
          <w:sz w:val="24"/>
          <w:szCs w:val="24"/>
          <w:lang w:bidi="en-US"/>
        </w:rPr>
        <w:t>Γεωπολιτισμικών</w:t>
      </w:r>
      <w:proofErr w:type="spellEnd"/>
      <w:r w:rsidRPr="00106CF4">
        <w:rPr>
          <w:bCs/>
          <w:sz w:val="24"/>
          <w:szCs w:val="24"/>
          <w:lang w:bidi="en-US"/>
        </w:rPr>
        <w:t xml:space="preserve"> Αναλύσεων Μέσης Ανατολής-Τουρκίας» στο Τμήμα Τουρκικών Σπουδών και Σύγχρονων Ασιατικών Σπουδών, της Σχολής Οικονομικών και Πολιτικών Επιστημών του ΕΚΠΑ. Επίσης από το 2015, διευθύνει το Μεταπτυχιακό Πρόγραμμα με αντικείμενο: «Γεωπολιτική Ανάλυση, </w:t>
      </w:r>
      <w:proofErr w:type="spellStart"/>
      <w:r w:rsidRPr="00106CF4">
        <w:rPr>
          <w:bCs/>
          <w:sz w:val="24"/>
          <w:szCs w:val="24"/>
          <w:lang w:bidi="en-US"/>
        </w:rPr>
        <w:t>Γεωστρατηγικ</w:t>
      </w:r>
      <w:r w:rsidRPr="00106CF4">
        <w:rPr>
          <w:rFonts w:ascii="Times New Roman" w:hAnsi="Times New Roman"/>
          <w:bCs/>
          <w:sz w:val="24"/>
          <w:szCs w:val="24"/>
          <w:lang w:bidi="en-US"/>
        </w:rPr>
        <w:t>ὴ</w:t>
      </w:r>
      <w:proofErr w:type="spellEnd"/>
      <w:r w:rsidRPr="00106CF4">
        <w:rPr>
          <w:bCs/>
          <w:sz w:val="24"/>
          <w:szCs w:val="24"/>
          <w:lang w:bidi="en-US"/>
        </w:rPr>
        <w:t xml:space="preserve"> Σύνθεση και Σπουδές Άμυνας και Διεθνούς Ασφάλειας». Υπήρξε </w:t>
      </w:r>
      <w:proofErr w:type="spellStart"/>
      <w:r w:rsidRPr="00106CF4">
        <w:rPr>
          <w:rFonts w:ascii="Times New Roman" w:hAnsi="Times New Roman"/>
          <w:bCs/>
          <w:sz w:val="24"/>
          <w:szCs w:val="24"/>
          <w:lang w:bidi="en-US"/>
        </w:rPr>
        <w:t>ἐ</w:t>
      </w:r>
      <w:r w:rsidRPr="00106CF4">
        <w:rPr>
          <w:bCs/>
          <w:sz w:val="24"/>
          <w:szCs w:val="24"/>
          <w:lang w:bidi="en-US"/>
        </w:rPr>
        <w:t>π</w:t>
      </w:r>
      <w:r w:rsidRPr="00106CF4">
        <w:rPr>
          <w:rFonts w:ascii="Times New Roman" w:hAnsi="Times New Roman"/>
          <w:bCs/>
          <w:sz w:val="24"/>
          <w:szCs w:val="24"/>
          <w:lang w:bidi="en-US"/>
        </w:rPr>
        <w:t>ὶ</w:t>
      </w:r>
      <w:proofErr w:type="spellEnd"/>
      <w:r w:rsidRPr="00106CF4">
        <w:rPr>
          <w:bCs/>
          <w:sz w:val="24"/>
          <w:szCs w:val="24"/>
          <w:lang w:bidi="en-US"/>
        </w:rPr>
        <w:t xml:space="preserve"> </w:t>
      </w:r>
      <w:proofErr w:type="spellStart"/>
      <w:r w:rsidRPr="00106CF4">
        <w:rPr>
          <w:bCs/>
          <w:sz w:val="24"/>
          <w:szCs w:val="24"/>
          <w:lang w:bidi="en-US"/>
        </w:rPr>
        <w:t>τετραετ</w:t>
      </w:r>
      <w:r w:rsidRPr="00106CF4">
        <w:rPr>
          <w:rFonts w:ascii="Times New Roman" w:hAnsi="Times New Roman"/>
          <w:bCs/>
          <w:sz w:val="24"/>
          <w:szCs w:val="24"/>
          <w:lang w:bidi="en-US"/>
        </w:rPr>
        <w:t>ί</w:t>
      </w:r>
      <w:r w:rsidRPr="00106CF4">
        <w:rPr>
          <w:bCs/>
          <w:sz w:val="24"/>
          <w:szCs w:val="24"/>
          <w:lang w:bidi="en-US"/>
        </w:rPr>
        <w:t>αν</w:t>
      </w:r>
      <w:proofErr w:type="spellEnd"/>
      <w:r w:rsidRPr="00106CF4">
        <w:rPr>
          <w:bCs/>
          <w:sz w:val="24"/>
          <w:szCs w:val="24"/>
          <w:lang w:bidi="en-US"/>
        </w:rPr>
        <w:t xml:space="preserve"> (2004-2008) επί κεφαλής τεσσάρων (4) σειρών επιστημονικών εκδόσεων του Ινστιτούτου Αμυντικών Αναλύσεων, δύο εκ των ο</w:t>
      </w:r>
      <w:r w:rsidR="0043310F" w:rsidRPr="00106CF4">
        <w:rPr>
          <w:bCs/>
          <w:sz w:val="24"/>
          <w:szCs w:val="24"/>
          <w:lang w:bidi="en-US"/>
        </w:rPr>
        <w:t>πο</w:t>
      </w:r>
      <w:r w:rsidRPr="00106CF4">
        <w:rPr>
          <w:bCs/>
          <w:sz w:val="24"/>
          <w:szCs w:val="24"/>
          <w:lang w:bidi="en-US"/>
        </w:rPr>
        <w:t xml:space="preserve">ίων έχουν διεθνή κυκλοφορία και ασχολούνταν με τη θεματική της Εθνικής Αμύνης, της Γεωπολιτικής, της </w:t>
      </w:r>
      <w:proofErr w:type="spellStart"/>
      <w:r w:rsidRPr="00106CF4">
        <w:rPr>
          <w:bCs/>
          <w:sz w:val="24"/>
          <w:szCs w:val="24"/>
          <w:lang w:bidi="en-US"/>
        </w:rPr>
        <w:t>Γεωστρατηγικής</w:t>
      </w:r>
      <w:proofErr w:type="spellEnd"/>
      <w:r w:rsidRPr="00106CF4">
        <w:rPr>
          <w:bCs/>
          <w:sz w:val="24"/>
          <w:szCs w:val="24"/>
          <w:lang w:bidi="en-US"/>
        </w:rPr>
        <w:t xml:space="preserve"> και της Διεθνούς και Εθνικής Ασφαλείας. Είναι, επίσης, </w:t>
      </w:r>
      <w:proofErr w:type="spellStart"/>
      <w:r w:rsidRPr="00106CF4">
        <w:rPr>
          <w:bCs/>
          <w:sz w:val="24"/>
          <w:szCs w:val="24"/>
          <w:lang w:bidi="en-US"/>
        </w:rPr>
        <w:t>επ</w:t>
      </w:r>
      <w:r w:rsidRPr="00106CF4">
        <w:rPr>
          <w:rFonts w:ascii="Times New Roman" w:hAnsi="Times New Roman"/>
          <w:bCs/>
          <w:sz w:val="24"/>
          <w:szCs w:val="24"/>
          <w:lang w:bidi="en-US"/>
        </w:rPr>
        <w:t>ὶ</w:t>
      </w:r>
      <w:proofErr w:type="spellEnd"/>
      <w:r w:rsidRPr="00106CF4">
        <w:rPr>
          <w:bCs/>
          <w:sz w:val="24"/>
          <w:szCs w:val="24"/>
          <w:lang w:bidi="en-US"/>
        </w:rPr>
        <w:t xml:space="preserve"> κεφαλής της επιστημονικής σειράς των Μονογραφιών του Εργαστηρίου </w:t>
      </w:r>
      <w:proofErr w:type="spellStart"/>
      <w:r w:rsidRPr="00106CF4">
        <w:rPr>
          <w:bCs/>
          <w:sz w:val="24"/>
          <w:szCs w:val="24"/>
          <w:lang w:bidi="en-US"/>
        </w:rPr>
        <w:t>Γεωπολιτισμικών</w:t>
      </w:r>
      <w:proofErr w:type="spellEnd"/>
      <w:r w:rsidRPr="00106CF4">
        <w:rPr>
          <w:bCs/>
          <w:sz w:val="24"/>
          <w:szCs w:val="24"/>
          <w:lang w:bidi="en-US"/>
        </w:rPr>
        <w:t xml:space="preserve"> Αναλύσεων εν συνεργασία με τις Εκδόσεις </w:t>
      </w:r>
      <w:proofErr w:type="spellStart"/>
      <w:r w:rsidRPr="00106CF4">
        <w:rPr>
          <w:bCs/>
          <w:sz w:val="24"/>
          <w:szCs w:val="24"/>
          <w:lang w:bidi="en-US"/>
        </w:rPr>
        <w:t>Παπαζ</w:t>
      </w:r>
      <w:r w:rsidRPr="00106CF4">
        <w:rPr>
          <w:rFonts w:ascii="Times New Roman" w:hAnsi="Times New Roman"/>
          <w:bCs/>
          <w:sz w:val="24"/>
          <w:szCs w:val="24"/>
          <w:lang w:bidi="en-US"/>
        </w:rPr>
        <w:t>ή</w:t>
      </w:r>
      <w:r w:rsidRPr="00106CF4">
        <w:rPr>
          <w:bCs/>
          <w:sz w:val="24"/>
          <w:szCs w:val="24"/>
          <w:lang w:bidi="en-US"/>
        </w:rPr>
        <w:t>ση</w:t>
      </w:r>
      <w:proofErr w:type="spellEnd"/>
      <w:r w:rsidRPr="00106CF4">
        <w:rPr>
          <w:bCs/>
          <w:sz w:val="24"/>
          <w:szCs w:val="24"/>
          <w:lang w:bidi="en-US"/>
        </w:rPr>
        <w:t xml:space="preserve">, Εκδόσεις </w:t>
      </w:r>
      <w:proofErr w:type="spellStart"/>
      <w:r w:rsidRPr="00106CF4">
        <w:rPr>
          <w:bCs/>
          <w:sz w:val="24"/>
          <w:szCs w:val="24"/>
          <w:lang w:bidi="en-US"/>
        </w:rPr>
        <w:t>Λειμών</w:t>
      </w:r>
      <w:proofErr w:type="spellEnd"/>
      <w:r w:rsidRPr="00106CF4">
        <w:rPr>
          <w:bCs/>
          <w:sz w:val="24"/>
          <w:szCs w:val="24"/>
          <w:lang w:bidi="en-US"/>
        </w:rPr>
        <w:t xml:space="preserve"> και Εκδόσεις Λιβάνη. Εισήγαγε τη γεωγραφική συστημική αναλυτική μέθοδο της Γεωπολιτικής στην ελληνική ακαδημαϊκή κοινότητα, ασχολούμενος ιδιαίτερα με τη θεωρητική ανάλυση του </w:t>
      </w:r>
      <w:proofErr w:type="spellStart"/>
      <w:r w:rsidRPr="00106CF4">
        <w:rPr>
          <w:bCs/>
          <w:sz w:val="24"/>
          <w:szCs w:val="24"/>
          <w:lang w:bidi="en-US"/>
        </w:rPr>
        <w:t>Ισλαμιστικού</w:t>
      </w:r>
      <w:proofErr w:type="spellEnd"/>
      <w:r w:rsidRPr="00106CF4">
        <w:rPr>
          <w:bCs/>
          <w:sz w:val="24"/>
          <w:szCs w:val="24"/>
          <w:lang w:bidi="en-US"/>
        </w:rPr>
        <w:t xml:space="preserve"> κινήματος ως </w:t>
      </w:r>
      <w:proofErr w:type="spellStart"/>
      <w:r w:rsidRPr="00106CF4">
        <w:rPr>
          <w:bCs/>
          <w:sz w:val="24"/>
          <w:szCs w:val="24"/>
          <w:lang w:bidi="en-US"/>
        </w:rPr>
        <w:t>γεωπολιτισμικού</w:t>
      </w:r>
      <w:proofErr w:type="spellEnd"/>
      <w:r w:rsidRPr="00106CF4">
        <w:rPr>
          <w:bCs/>
          <w:sz w:val="24"/>
          <w:szCs w:val="24"/>
          <w:lang w:bidi="en-US"/>
        </w:rPr>
        <w:t xml:space="preserve"> δρώντος σε ζητήματα διεθνούς κατανομής και ανακατανομής ισχύος, όπως και ζητήματα </w:t>
      </w:r>
      <w:proofErr w:type="spellStart"/>
      <w:r w:rsidRPr="00106CF4">
        <w:rPr>
          <w:bCs/>
          <w:sz w:val="24"/>
          <w:szCs w:val="24"/>
          <w:lang w:bidi="en-US"/>
        </w:rPr>
        <w:t>ισλαμιστικής</w:t>
      </w:r>
      <w:proofErr w:type="spellEnd"/>
      <w:r w:rsidRPr="00106CF4">
        <w:rPr>
          <w:bCs/>
          <w:sz w:val="24"/>
          <w:szCs w:val="24"/>
          <w:lang w:bidi="en-US"/>
        </w:rPr>
        <w:t xml:space="preserve"> ριζοσπαστικοποιήσεως και παραστρατιωτικών πρακτικών. Μέλος της Εξεταστικής Επιτροπής της Διπλωματικής Ακαδημίας του Υπουργείου Εξωτερικών της Ελλάδος στον τομέα της Παγκόσμιας Γεωγραφίας από το 2000 μέχρι το 2004 και από το 2016 έως σήμερα. Διδάσκει στη Διπλωματική Ακαδημία του ΥΠΕΞ το Αντικείμενο της Γεωπολιτικής.  Διδάσκει </w:t>
      </w:r>
      <w:proofErr w:type="spellStart"/>
      <w:r w:rsidRPr="00106CF4">
        <w:rPr>
          <w:bCs/>
          <w:sz w:val="24"/>
          <w:szCs w:val="24"/>
          <w:lang w:bidi="en-US"/>
        </w:rPr>
        <w:t>επ</w:t>
      </w:r>
      <w:r w:rsidRPr="00106CF4">
        <w:rPr>
          <w:rFonts w:ascii="Times New Roman" w:hAnsi="Times New Roman"/>
          <w:bCs/>
          <w:sz w:val="24"/>
          <w:szCs w:val="24"/>
          <w:lang w:bidi="en-US"/>
        </w:rPr>
        <w:t>ὶ</w:t>
      </w:r>
      <w:proofErr w:type="spellEnd"/>
      <w:r w:rsidRPr="00106CF4">
        <w:rPr>
          <w:bCs/>
          <w:sz w:val="24"/>
          <w:szCs w:val="24"/>
          <w:lang w:bidi="en-US"/>
        </w:rPr>
        <w:t xml:space="preserve"> </w:t>
      </w:r>
      <w:proofErr w:type="spellStart"/>
      <w:r w:rsidRPr="00106CF4">
        <w:rPr>
          <w:bCs/>
          <w:sz w:val="24"/>
          <w:szCs w:val="24"/>
          <w:lang w:bidi="en-US"/>
        </w:rPr>
        <w:t>εικοσαετίαν</w:t>
      </w:r>
      <w:proofErr w:type="spellEnd"/>
      <w:r w:rsidRPr="00106CF4">
        <w:rPr>
          <w:bCs/>
          <w:sz w:val="24"/>
          <w:szCs w:val="24"/>
          <w:lang w:bidi="en-US"/>
        </w:rPr>
        <w:t xml:space="preserve"> ζητήματα Γεωπολιτικής, </w:t>
      </w:r>
      <w:proofErr w:type="spellStart"/>
      <w:r w:rsidRPr="00106CF4">
        <w:rPr>
          <w:bCs/>
          <w:sz w:val="24"/>
          <w:szCs w:val="24"/>
          <w:lang w:bidi="en-US"/>
        </w:rPr>
        <w:t>Γεωστρατηγικής</w:t>
      </w:r>
      <w:proofErr w:type="spellEnd"/>
      <w:r w:rsidRPr="00106CF4">
        <w:rPr>
          <w:bCs/>
          <w:sz w:val="24"/>
          <w:szCs w:val="24"/>
          <w:lang w:bidi="en-US"/>
        </w:rPr>
        <w:t xml:space="preserve"> και Διεθνούς Ασφαλείας, όπως και ζητήματα του διεθνούς και μεσανατολικού </w:t>
      </w:r>
      <w:proofErr w:type="spellStart"/>
      <w:r w:rsidRPr="00106CF4">
        <w:rPr>
          <w:bCs/>
          <w:sz w:val="24"/>
          <w:szCs w:val="24"/>
          <w:lang w:bidi="en-US"/>
        </w:rPr>
        <w:t>Ισλαμιστικού</w:t>
      </w:r>
      <w:proofErr w:type="spellEnd"/>
      <w:r w:rsidRPr="00106CF4">
        <w:rPr>
          <w:bCs/>
          <w:sz w:val="24"/>
          <w:szCs w:val="24"/>
          <w:lang w:bidi="en-US"/>
        </w:rPr>
        <w:t xml:space="preserve"> Κινήματος και των παραστρατιωτικών του πρακτικών, στη Σχολή Εθνικής Ασφαλείας του Υπουργείου Προστασίας του Πολίτου και </w:t>
      </w:r>
      <w:proofErr w:type="spellStart"/>
      <w:r w:rsidRPr="00106CF4">
        <w:rPr>
          <w:bCs/>
          <w:sz w:val="24"/>
          <w:szCs w:val="24"/>
          <w:lang w:bidi="en-US"/>
        </w:rPr>
        <w:t>επ</w:t>
      </w:r>
      <w:r w:rsidRPr="00106CF4">
        <w:rPr>
          <w:rFonts w:ascii="Times New Roman" w:hAnsi="Times New Roman"/>
          <w:bCs/>
          <w:sz w:val="24"/>
          <w:szCs w:val="24"/>
          <w:lang w:bidi="en-US"/>
        </w:rPr>
        <w:t>ὶ</w:t>
      </w:r>
      <w:proofErr w:type="spellEnd"/>
      <w:r w:rsidRPr="00106CF4">
        <w:rPr>
          <w:bCs/>
          <w:sz w:val="24"/>
          <w:szCs w:val="24"/>
          <w:lang w:bidi="en-US"/>
        </w:rPr>
        <w:t xml:space="preserve"> </w:t>
      </w:r>
      <w:proofErr w:type="spellStart"/>
      <w:r w:rsidRPr="00106CF4">
        <w:rPr>
          <w:bCs/>
          <w:sz w:val="24"/>
          <w:szCs w:val="24"/>
          <w:lang w:bidi="en-US"/>
        </w:rPr>
        <w:t>δεκαετ</w:t>
      </w:r>
      <w:r w:rsidRPr="00106CF4">
        <w:rPr>
          <w:rFonts w:ascii="Times New Roman" w:hAnsi="Times New Roman"/>
          <w:bCs/>
          <w:sz w:val="24"/>
          <w:szCs w:val="24"/>
          <w:lang w:bidi="en-US"/>
        </w:rPr>
        <w:t>ί</w:t>
      </w:r>
      <w:r w:rsidRPr="00106CF4">
        <w:rPr>
          <w:bCs/>
          <w:sz w:val="24"/>
          <w:szCs w:val="24"/>
          <w:lang w:bidi="en-US"/>
        </w:rPr>
        <w:t>αν</w:t>
      </w:r>
      <w:proofErr w:type="spellEnd"/>
      <w:r w:rsidRPr="00106CF4">
        <w:rPr>
          <w:bCs/>
          <w:sz w:val="24"/>
          <w:szCs w:val="24"/>
          <w:lang w:bidi="en-US"/>
        </w:rPr>
        <w:t xml:space="preserve"> στην </w:t>
      </w:r>
      <w:proofErr w:type="spellStart"/>
      <w:r w:rsidRPr="00106CF4">
        <w:rPr>
          <w:bCs/>
          <w:sz w:val="24"/>
          <w:szCs w:val="24"/>
          <w:lang w:bidi="en-US"/>
        </w:rPr>
        <w:t>Ανωτ</w:t>
      </w:r>
      <w:r w:rsidRPr="00106CF4">
        <w:rPr>
          <w:rFonts w:ascii="Times New Roman" w:hAnsi="Times New Roman"/>
          <w:bCs/>
          <w:sz w:val="24"/>
          <w:szCs w:val="24"/>
          <w:lang w:bidi="en-US"/>
        </w:rPr>
        <w:t>ά</w:t>
      </w:r>
      <w:r w:rsidRPr="00106CF4">
        <w:rPr>
          <w:bCs/>
          <w:sz w:val="24"/>
          <w:szCs w:val="24"/>
          <w:lang w:bidi="en-US"/>
        </w:rPr>
        <w:t>τη</w:t>
      </w:r>
      <w:proofErr w:type="spellEnd"/>
      <w:r w:rsidRPr="00106CF4">
        <w:rPr>
          <w:bCs/>
          <w:sz w:val="24"/>
          <w:szCs w:val="24"/>
          <w:lang w:bidi="en-US"/>
        </w:rPr>
        <w:t xml:space="preserve"> Διακλαδική Σχολή Πολέμου, στη Σχολή Πολέμου του Ναυτικού, στην </w:t>
      </w:r>
      <w:proofErr w:type="spellStart"/>
      <w:r w:rsidRPr="00106CF4">
        <w:rPr>
          <w:bCs/>
          <w:sz w:val="24"/>
          <w:szCs w:val="24"/>
          <w:lang w:bidi="en-US"/>
        </w:rPr>
        <w:t>Ανωτ</w:t>
      </w:r>
      <w:r w:rsidRPr="00106CF4">
        <w:rPr>
          <w:rFonts w:ascii="Times New Roman" w:hAnsi="Times New Roman"/>
          <w:bCs/>
          <w:sz w:val="24"/>
          <w:szCs w:val="24"/>
          <w:lang w:bidi="en-US"/>
        </w:rPr>
        <w:t>ά</w:t>
      </w:r>
      <w:r w:rsidRPr="00106CF4">
        <w:rPr>
          <w:bCs/>
          <w:sz w:val="24"/>
          <w:szCs w:val="24"/>
          <w:lang w:bidi="en-US"/>
        </w:rPr>
        <w:t>τη</w:t>
      </w:r>
      <w:proofErr w:type="spellEnd"/>
      <w:r w:rsidRPr="00106CF4">
        <w:rPr>
          <w:bCs/>
          <w:sz w:val="24"/>
          <w:szCs w:val="24"/>
          <w:lang w:bidi="en-US"/>
        </w:rPr>
        <w:t xml:space="preserve"> Σχολή Εθνικής Αμύνης κ.τ.λ. Έχει διδάξει σε ευρωπαϊκά Α.Ε.Ι. εκτός Ελλάδος, όπως: α) </w:t>
      </w:r>
      <w:proofErr w:type="spellStart"/>
      <w:r w:rsidRPr="00106CF4">
        <w:rPr>
          <w:bCs/>
          <w:sz w:val="24"/>
          <w:szCs w:val="24"/>
          <w:lang w:bidi="en-US"/>
        </w:rPr>
        <w:t>Università</w:t>
      </w:r>
      <w:proofErr w:type="spellEnd"/>
      <w:r w:rsidRPr="00106CF4">
        <w:rPr>
          <w:bCs/>
          <w:sz w:val="24"/>
          <w:szCs w:val="24"/>
          <w:lang w:bidi="en-US"/>
        </w:rPr>
        <w:t xml:space="preserve"> </w:t>
      </w:r>
      <w:proofErr w:type="spellStart"/>
      <w:r w:rsidRPr="00106CF4">
        <w:rPr>
          <w:bCs/>
          <w:sz w:val="24"/>
          <w:szCs w:val="24"/>
          <w:lang w:bidi="en-US"/>
        </w:rPr>
        <w:t>Autοnoma</w:t>
      </w:r>
      <w:proofErr w:type="spellEnd"/>
      <w:r w:rsidRPr="00106CF4">
        <w:rPr>
          <w:bCs/>
          <w:sz w:val="24"/>
          <w:szCs w:val="24"/>
          <w:lang w:bidi="en-US"/>
        </w:rPr>
        <w:t xml:space="preserve"> de </w:t>
      </w:r>
      <w:proofErr w:type="spellStart"/>
      <w:r w:rsidRPr="00106CF4">
        <w:rPr>
          <w:bCs/>
          <w:sz w:val="24"/>
          <w:szCs w:val="24"/>
          <w:lang w:bidi="en-US"/>
        </w:rPr>
        <w:t>Barcelona</w:t>
      </w:r>
      <w:proofErr w:type="spellEnd"/>
      <w:r w:rsidRPr="00106CF4">
        <w:rPr>
          <w:bCs/>
          <w:sz w:val="24"/>
          <w:szCs w:val="24"/>
          <w:lang w:bidi="en-US"/>
        </w:rPr>
        <w:t xml:space="preserve">, Ισπανία β) </w:t>
      </w:r>
      <w:proofErr w:type="spellStart"/>
      <w:r w:rsidRPr="00106CF4">
        <w:rPr>
          <w:bCs/>
          <w:sz w:val="24"/>
          <w:szCs w:val="24"/>
          <w:lang w:bidi="en-US"/>
        </w:rPr>
        <w:t>Universita</w:t>
      </w:r>
      <w:proofErr w:type="spellEnd"/>
      <w:r w:rsidRPr="00106CF4">
        <w:rPr>
          <w:bCs/>
          <w:sz w:val="24"/>
          <w:szCs w:val="24"/>
          <w:lang w:bidi="en-US"/>
        </w:rPr>
        <w:t xml:space="preserve"> </w:t>
      </w:r>
      <w:proofErr w:type="spellStart"/>
      <w:r w:rsidRPr="00106CF4">
        <w:rPr>
          <w:bCs/>
          <w:sz w:val="24"/>
          <w:szCs w:val="24"/>
          <w:lang w:bidi="en-US"/>
        </w:rPr>
        <w:t>Federico</w:t>
      </w:r>
      <w:proofErr w:type="spellEnd"/>
      <w:r w:rsidRPr="00106CF4">
        <w:rPr>
          <w:bCs/>
          <w:sz w:val="24"/>
          <w:szCs w:val="24"/>
          <w:lang w:bidi="en-US"/>
        </w:rPr>
        <w:t xml:space="preserve"> II, Νάπολη Ιταλία και </w:t>
      </w:r>
      <w:proofErr w:type="spellStart"/>
      <w:r w:rsidRPr="00106CF4">
        <w:rPr>
          <w:bCs/>
          <w:sz w:val="24"/>
          <w:szCs w:val="24"/>
          <w:lang w:bidi="en-US"/>
        </w:rPr>
        <w:t>Institut</w:t>
      </w:r>
      <w:proofErr w:type="spellEnd"/>
      <w:r w:rsidRPr="00106CF4">
        <w:rPr>
          <w:bCs/>
          <w:sz w:val="24"/>
          <w:szCs w:val="24"/>
          <w:lang w:bidi="en-US"/>
        </w:rPr>
        <w:t xml:space="preserve"> de </w:t>
      </w:r>
      <w:proofErr w:type="spellStart"/>
      <w:r w:rsidRPr="00106CF4">
        <w:rPr>
          <w:bCs/>
          <w:sz w:val="24"/>
          <w:szCs w:val="24"/>
          <w:lang w:bidi="en-US"/>
        </w:rPr>
        <w:t>Géographie</w:t>
      </w:r>
      <w:proofErr w:type="spellEnd"/>
      <w:r w:rsidRPr="00106CF4">
        <w:rPr>
          <w:bCs/>
          <w:sz w:val="24"/>
          <w:szCs w:val="24"/>
          <w:lang w:bidi="en-US"/>
        </w:rPr>
        <w:t xml:space="preserve"> </w:t>
      </w:r>
      <w:proofErr w:type="spellStart"/>
      <w:r w:rsidRPr="00106CF4">
        <w:rPr>
          <w:bCs/>
          <w:sz w:val="24"/>
          <w:szCs w:val="24"/>
          <w:lang w:bidi="en-US"/>
        </w:rPr>
        <w:t>d’Aix-Marseille</w:t>
      </w:r>
      <w:proofErr w:type="spellEnd"/>
      <w:r w:rsidRPr="00106CF4">
        <w:rPr>
          <w:bCs/>
          <w:sz w:val="24"/>
          <w:szCs w:val="24"/>
          <w:lang w:bidi="en-US"/>
        </w:rPr>
        <w:t xml:space="preserve"> II, Γαλλία. Δίδαξε Γεωπολιτική στο διεθνές μεταδιδακτορικά σεμινάριο του Πανεπιστημίου της Νάπολης, σε συνεργασία με τα Πανεπιστήμια της Σορβόννης, της Ρώμης, της </w:t>
      </w:r>
      <w:proofErr w:type="spellStart"/>
      <w:r w:rsidRPr="00106CF4">
        <w:rPr>
          <w:bCs/>
          <w:sz w:val="24"/>
          <w:szCs w:val="24"/>
          <w:lang w:bidi="en-US"/>
        </w:rPr>
        <w:t>Μπολώνια</w:t>
      </w:r>
      <w:proofErr w:type="spellEnd"/>
      <w:r w:rsidRPr="00106CF4">
        <w:rPr>
          <w:bCs/>
          <w:sz w:val="24"/>
          <w:szCs w:val="24"/>
          <w:lang w:bidi="en-US"/>
        </w:rPr>
        <w:t>, της Τεργέστης (</w:t>
      </w:r>
      <w:proofErr w:type="spellStart"/>
      <w:r w:rsidRPr="00106CF4">
        <w:rPr>
          <w:bCs/>
          <w:sz w:val="24"/>
          <w:szCs w:val="24"/>
          <w:lang w:bidi="en-US"/>
        </w:rPr>
        <w:t>Institute</w:t>
      </w:r>
      <w:proofErr w:type="spellEnd"/>
      <w:r w:rsidRPr="00106CF4">
        <w:rPr>
          <w:bCs/>
          <w:sz w:val="24"/>
          <w:szCs w:val="24"/>
          <w:lang w:bidi="en-US"/>
        </w:rPr>
        <w:t xml:space="preserve"> of </w:t>
      </w:r>
      <w:proofErr w:type="spellStart"/>
      <w:r w:rsidRPr="00106CF4">
        <w:rPr>
          <w:bCs/>
          <w:sz w:val="24"/>
          <w:szCs w:val="24"/>
          <w:lang w:bidi="en-US"/>
        </w:rPr>
        <w:t>Geopolitics</w:t>
      </w:r>
      <w:proofErr w:type="spellEnd"/>
      <w:r w:rsidRPr="00106CF4">
        <w:rPr>
          <w:bCs/>
          <w:sz w:val="24"/>
          <w:szCs w:val="24"/>
          <w:lang w:bidi="en-US"/>
        </w:rPr>
        <w:t xml:space="preserve"> / </w:t>
      </w:r>
      <w:proofErr w:type="spellStart"/>
      <w:r w:rsidRPr="00106CF4">
        <w:rPr>
          <w:bCs/>
          <w:sz w:val="24"/>
          <w:szCs w:val="24"/>
          <w:lang w:bidi="en-US"/>
        </w:rPr>
        <w:t>School</w:t>
      </w:r>
      <w:proofErr w:type="spellEnd"/>
      <w:r w:rsidRPr="00106CF4">
        <w:rPr>
          <w:bCs/>
          <w:sz w:val="24"/>
          <w:szCs w:val="24"/>
          <w:lang w:bidi="en-US"/>
        </w:rPr>
        <w:t xml:space="preserve"> of Foreign </w:t>
      </w:r>
      <w:proofErr w:type="spellStart"/>
      <w:r w:rsidRPr="00106CF4">
        <w:rPr>
          <w:bCs/>
          <w:sz w:val="24"/>
          <w:szCs w:val="24"/>
          <w:lang w:bidi="en-US"/>
        </w:rPr>
        <w:t>Politics</w:t>
      </w:r>
      <w:proofErr w:type="spellEnd"/>
      <w:r w:rsidRPr="00106CF4">
        <w:rPr>
          <w:bCs/>
          <w:sz w:val="24"/>
          <w:szCs w:val="24"/>
          <w:lang w:bidi="en-US"/>
        </w:rPr>
        <w:t xml:space="preserve"> and </w:t>
      </w:r>
      <w:proofErr w:type="spellStart"/>
      <w:r w:rsidRPr="00106CF4">
        <w:rPr>
          <w:bCs/>
          <w:sz w:val="24"/>
          <w:szCs w:val="24"/>
          <w:lang w:bidi="en-US"/>
        </w:rPr>
        <w:t>Diplomacy</w:t>
      </w:r>
      <w:proofErr w:type="spellEnd"/>
      <w:r w:rsidRPr="00106CF4">
        <w:rPr>
          <w:bCs/>
          <w:sz w:val="24"/>
          <w:szCs w:val="24"/>
          <w:lang w:bidi="en-US"/>
        </w:rPr>
        <w:t xml:space="preserve">), του </w:t>
      </w:r>
      <w:proofErr w:type="spellStart"/>
      <w:r w:rsidRPr="00106CF4">
        <w:rPr>
          <w:bCs/>
          <w:sz w:val="24"/>
          <w:szCs w:val="24"/>
          <w:lang w:bidi="en-US"/>
        </w:rPr>
        <w:t>Μπεβεν</w:t>
      </w:r>
      <w:r w:rsidRPr="00106CF4">
        <w:rPr>
          <w:rFonts w:ascii="Times New Roman" w:hAnsi="Times New Roman"/>
          <w:bCs/>
          <w:sz w:val="24"/>
          <w:szCs w:val="24"/>
          <w:lang w:bidi="en-US"/>
        </w:rPr>
        <w:t>έ</w:t>
      </w:r>
      <w:r w:rsidRPr="00106CF4">
        <w:rPr>
          <w:bCs/>
          <w:sz w:val="24"/>
          <w:szCs w:val="24"/>
          <w:lang w:bidi="en-US"/>
        </w:rPr>
        <w:t>το</w:t>
      </w:r>
      <w:proofErr w:type="spellEnd"/>
      <w:r w:rsidRPr="00106CF4">
        <w:rPr>
          <w:bCs/>
          <w:sz w:val="24"/>
          <w:szCs w:val="24"/>
          <w:lang w:bidi="en-US"/>
        </w:rPr>
        <w:t xml:space="preserve"> και Ναβάρα, όπως και στο Μεταπτυχιακό Πρόγραμμα Αναλύσεως Συρράξεων (</w:t>
      </w:r>
      <w:proofErr w:type="spellStart"/>
      <w:r w:rsidRPr="00106CF4">
        <w:rPr>
          <w:bCs/>
          <w:sz w:val="24"/>
          <w:szCs w:val="24"/>
          <w:lang w:bidi="en-US"/>
        </w:rPr>
        <w:t>Analyse</w:t>
      </w:r>
      <w:proofErr w:type="spellEnd"/>
      <w:r w:rsidRPr="00106CF4">
        <w:rPr>
          <w:bCs/>
          <w:sz w:val="24"/>
          <w:szCs w:val="24"/>
          <w:lang w:bidi="en-US"/>
        </w:rPr>
        <w:t xml:space="preserve"> des </w:t>
      </w:r>
      <w:proofErr w:type="spellStart"/>
      <w:r w:rsidRPr="00106CF4">
        <w:rPr>
          <w:bCs/>
          <w:sz w:val="24"/>
          <w:szCs w:val="24"/>
          <w:lang w:bidi="en-US"/>
        </w:rPr>
        <w:t>Conflits</w:t>
      </w:r>
      <w:proofErr w:type="spellEnd"/>
      <w:r w:rsidRPr="00106CF4">
        <w:rPr>
          <w:bCs/>
          <w:sz w:val="24"/>
          <w:szCs w:val="24"/>
          <w:lang w:bidi="en-US"/>
        </w:rPr>
        <w:t xml:space="preserve">) του Πανεπιστημίου της Τουλούζης. Είναι συνεργάτης των διεθνώς αναγνωρισμένων BESA </w:t>
      </w:r>
      <w:proofErr w:type="spellStart"/>
      <w:r w:rsidRPr="00106CF4">
        <w:rPr>
          <w:bCs/>
          <w:sz w:val="24"/>
          <w:szCs w:val="24"/>
          <w:lang w:bidi="en-US"/>
        </w:rPr>
        <w:t>Center</w:t>
      </w:r>
      <w:proofErr w:type="spellEnd"/>
      <w:r w:rsidRPr="00106CF4">
        <w:rPr>
          <w:bCs/>
          <w:sz w:val="24"/>
          <w:szCs w:val="24"/>
          <w:lang w:bidi="en-US"/>
        </w:rPr>
        <w:t xml:space="preserve"> of </w:t>
      </w:r>
      <w:proofErr w:type="spellStart"/>
      <w:r w:rsidRPr="00106CF4">
        <w:rPr>
          <w:bCs/>
          <w:sz w:val="24"/>
          <w:szCs w:val="24"/>
          <w:lang w:bidi="en-US"/>
        </w:rPr>
        <w:t>Strategic</w:t>
      </w:r>
      <w:proofErr w:type="spellEnd"/>
      <w:r w:rsidRPr="00106CF4">
        <w:rPr>
          <w:bCs/>
          <w:sz w:val="24"/>
          <w:szCs w:val="24"/>
          <w:lang w:bidi="en-US"/>
        </w:rPr>
        <w:t xml:space="preserve"> </w:t>
      </w:r>
      <w:proofErr w:type="spellStart"/>
      <w:r w:rsidRPr="00106CF4">
        <w:rPr>
          <w:bCs/>
          <w:sz w:val="24"/>
          <w:szCs w:val="24"/>
          <w:lang w:bidi="en-US"/>
        </w:rPr>
        <w:t>Studies</w:t>
      </w:r>
      <w:proofErr w:type="spellEnd"/>
      <w:r w:rsidRPr="00106CF4">
        <w:rPr>
          <w:bCs/>
          <w:sz w:val="24"/>
          <w:szCs w:val="24"/>
          <w:lang w:bidi="en-US"/>
        </w:rPr>
        <w:t xml:space="preserve"> (</w:t>
      </w:r>
      <w:proofErr w:type="spellStart"/>
      <w:r w:rsidRPr="00106CF4">
        <w:rPr>
          <w:bCs/>
          <w:sz w:val="24"/>
          <w:szCs w:val="24"/>
          <w:lang w:bidi="en-US"/>
        </w:rPr>
        <w:t>Bar</w:t>
      </w:r>
      <w:proofErr w:type="spellEnd"/>
      <w:r w:rsidRPr="00106CF4">
        <w:rPr>
          <w:bCs/>
          <w:sz w:val="24"/>
          <w:szCs w:val="24"/>
          <w:lang w:bidi="en-US"/>
        </w:rPr>
        <w:t xml:space="preserve"> </w:t>
      </w:r>
      <w:proofErr w:type="spellStart"/>
      <w:r w:rsidRPr="00106CF4">
        <w:rPr>
          <w:bCs/>
          <w:sz w:val="24"/>
          <w:szCs w:val="24"/>
          <w:lang w:bidi="en-US"/>
        </w:rPr>
        <w:t>Ilan</w:t>
      </w:r>
      <w:proofErr w:type="spellEnd"/>
      <w:r w:rsidRPr="00106CF4">
        <w:rPr>
          <w:bCs/>
          <w:sz w:val="24"/>
          <w:szCs w:val="24"/>
          <w:lang w:bidi="en-US"/>
        </w:rPr>
        <w:t xml:space="preserve"> </w:t>
      </w:r>
      <w:proofErr w:type="spellStart"/>
      <w:r w:rsidRPr="00106CF4">
        <w:rPr>
          <w:bCs/>
          <w:sz w:val="24"/>
          <w:szCs w:val="24"/>
          <w:lang w:bidi="en-US"/>
        </w:rPr>
        <w:t>University</w:t>
      </w:r>
      <w:proofErr w:type="spellEnd"/>
      <w:r w:rsidRPr="00106CF4">
        <w:rPr>
          <w:bCs/>
          <w:sz w:val="24"/>
          <w:szCs w:val="24"/>
          <w:lang w:bidi="en-US"/>
        </w:rPr>
        <w:t xml:space="preserve"> </w:t>
      </w:r>
      <w:proofErr w:type="spellStart"/>
      <w:r w:rsidRPr="00106CF4">
        <w:rPr>
          <w:bCs/>
          <w:sz w:val="24"/>
          <w:szCs w:val="24"/>
          <w:lang w:bidi="en-US"/>
        </w:rPr>
        <w:t>Ιsrael</w:t>
      </w:r>
      <w:proofErr w:type="spellEnd"/>
      <w:r w:rsidRPr="00106CF4">
        <w:rPr>
          <w:bCs/>
          <w:sz w:val="24"/>
          <w:szCs w:val="24"/>
          <w:lang w:bidi="en-US"/>
        </w:rPr>
        <w:t xml:space="preserve">) και </w:t>
      </w:r>
      <w:proofErr w:type="spellStart"/>
      <w:r w:rsidRPr="00106CF4">
        <w:rPr>
          <w:bCs/>
          <w:sz w:val="24"/>
          <w:szCs w:val="24"/>
          <w:lang w:bidi="en-US"/>
        </w:rPr>
        <w:t>Daniel</w:t>
      </w:r>
      <w:proofErr w:type="spellEnd"/>
      <w:r w:rsidRPr="00106CF4">
        <w:rPr>
          <w:bCs/>
          <w:sz w:val="24"/>
          <w:szCs w:val="24"/>
          <w:lang w:bidi="en-US"/>
        </w:rPr>
        <w:t xml:space="preserve"> </w:t>
      </w:r>
      <w:proofErr w:type="spellStart"/>
      <w:r w:rsidRPr="00106CF4">
        <w:rPr>
          <w:bCs/>
          <w:sz w:val="24"/>
          <w:szCs w:val="24"/>
          <w:lang w:bidi="en-US"/>
        </w:rPr>
        <w:t>Abraham</w:t>
      </w:r>
      <w:proofErr w:type="spellEnd"/>
      <w:r w:rsidRPr="00106CF4">
        <w:rPr>
          <w:bCs/>
          <w:sz w:val="24"/>
          <w:szCs w:val="24"/>
          <w:lang w:bidi="en-US"/>
        </w:rPr>
        <w:t xml:space="preserve"> </w:t>
      </w:r>
      <w:proofErr w:type="spellStart"/>
      <w:r w:rsidRPr="00106CF4">
        <w:rPr>
          <w:bCs/>
          <w:sz w:val="24"/>
          <w:szCs w:val="24"/>
          <w:lang w:bidi="en-US"/>
        </w:rPr>
        <w:t>Center</w:t>
      </w:r>
      <w:proofErr w:type="spellEnd"/>
      <w:r w:rsidRPr="00106CF4">
        <w:rPr>
          <w:bCs/>
          <w:sz w:val="24"/>
          <w:szCs w:val="24"/>
          <w:lang w:bidi="en-US"/>
        </w:rPr>
        <w:t xml:space="preserve"> (</w:t>
      </w:r>
      <w:proofErr w:type="spellStart"/>
      <w:r w:rsidRPr="00106CF4">
        <w:rPr>
          <w:bCs/>
          <w:sz w:val="24"/>
          <w:szCs w:val="24"/>
          <w:lang w:bidi="en-US"/>
        </w:rPr>
        <w:t>Tel</w:t>
      </w:r>
      <w:proofErr w:type="spellEnd"/>
      <w:r w:rsidRPr="00106CF4">
        <w:rPr>
          <w:bCs/>
          <w:sz w:val="24"/>
          <w:szCs w:val="24"/>
          <w:lang w:bidi="en-US"/>
        </w:rPr>
        <w:t xml:space="preserve"> </w:t>
      </w:r>
      <w:proofErr w:type="spellStart"/>
      <w:r w:rsidRPr="00106CF4">
        <w:rPr>
          <w:bCs/>
          <w:sz w:val="24"/>
          <w:szCs w:val="24"/>
          <w:lang w:bidi="en-US"/>
        </w:rPr>
        <w:t>Aviv</w:t>
      </w:r>
      <w:proofErr w:type="spellEnd"/>
      <w:r w:rsidRPr="00106CF4">
        <w:rPr>
          <w:bCs/>
          <w:sz w:val="24"/>
          <w:szCs w:val="24"/>
          <w:lang w:bidi="en-US"/>
        </w:rPr>
        <w:t xml:space="preserve"> </w:t>
      </w:r>
      <w:proofErr w:type="spellStart"/>
      <w:r w:rsidRPr="00106CF4">
        <w:rPr>
          <w:bCs/>
          <w:sz w:val="24"/>
          <w:szCs w:val="24"/>
          <w:lang w:bidi="en-US"/>
        </w:rPr>
        <w:t>University</w:t>
      </w:r>
      <w:proofErr w:type="spellEnd"/>
      <w:r w:rsidRPr="00106CF4">
        <w:rPr>
          <w:bCs/>
          <w:sz w:val="24"/>
          <w:szCs w:val="24"/>
          <w:lang w:bidi="en-US"/>
        </w:rPr>
        <w:t xml:space="preserve"> </w:t>
      </w:r>
      <w:proofErr w:type="spellStart"/>
      <w:r w:rsidRPr="00106CF4">
        <w:rPr>
          <w:bCs/>
          <w:sz w:val="24"/>
          <w:szCs w:val="24"/>
          <w:lang w:bidi="en-US"/>
        </w:rPr>
        <w:t>Israel</w:t>
      </w:r>
      <w:proofErr w:type="spellEnd"/>
      <w:r w:rsidRPr="00106CF4">
        <w:rPr>
          <w:bCs/>
          <w:sz w:val="24"/>
          <w:szCs w:val="24"/>
          <w:lang w:bidi="en-US"/>
        </w:rPr>
        <w:t xml:space="preserve">) και του Ινστιτούτου Ευρώπης της Ρωσικής Ακαδημίας Επιστημών. Είναι Εταίρος της Βασιλικής Εταιρείας Τεχνών του Λονδίνου (F.R.S.A - έτος ιδρύσεως: 1754) και συμμετείχε στο Πρόγραμμα Διεθνών Επισκεπτών (International </w:t>
      </w:r>
      <w:proofErr w:type="spellStart"/>
      <w:r w:rsidRPr="00106CF4">
        <w:rPr>
          <w:bCs/>
          <w:sz w:val="24"/>
          <w:szCs w:val="24"/>
          <w:lang w:bidi="en-US"/>
        </w:rPr>
        <w:t>Visitors</w:t>
      </w:r>
      <w:proofErr w:type="spellEnd"/>
      <w:r w:rsidRPr="00106CF4">
        <w:rPr>
          <w:bCs/>
          <w:sz w:val="24"/>
          <w:szCs w:val="24"/>
          <w:lang w:bidi="en-US"/>
        </w:rPr>
        <w:t xml:space="preserve"> Programme) του αμερικανικοί </w:t>
      </w:r>
      <w:proofErr w:type="spellStart"/>
      <w:r w:rsidRPr="00106CF4">
        <w:rPr>
          <w:bCs/>
          <w:sz w:val="24"/>
          <w:szCs w:val="24"/>
          <w:lang w:bidi="en-US"/>
        </w:rPr>
        <w:t>State</w:t>
      </w:r>
      <w:proofErr w:type="spellEnd"/>
      <w:r w:rsidRPr="00106CF4">
        <w:rPr>
          <w:bCs/>
          <w:sz w:val="24"/>
          <w:szCs w:val="24"/>
          <w:lang w:bidi="en-US"/>
        </w:rPr>
        <w:t xml:space="preserve"> Department. Είναι Κάτοχος και Διευθυντής της πρώτης Επωνύμου Έδρας Γεωπολιτικής “ΗΡΟ∆ΟΤΟΣ” του Εθνικού και Καποδιστριακού Πανεπιστημίου Αθηνών. </w:t>
      </w:r>
    </w:p>
    <w:sectPr w:rsidR="00486B4E" w:rsidRPr="00B03CF2" w:rsidSect="00297A5B">
      <w:headerReference w:type="first" r:id="rId9"/>
      <w:footerReference w:type="first" r:id="rId10"/>
      <w:pgSz w:w="11906" w:h="16838" w:code="9"/>
      <w:pgMar w:top="1276" w:right="720" w:bottom="720" w:left="720" w:header="568"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A33" w:rsidRDefault="00F75A33">
      <w:pPr>
        <w:spacing w:after="0"/>
      </w:pPr>
      <w:r>
        <w:separator/>
      </w:r>
    </w:p>
  </w:endnote>
  <w:endnote w:type="continuationSeparator" w:id="0">
    <w:p w:rsidR="00F75A33" w:rsidRDefault="00F75A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A5B" w:rsidRDefault="00297A5B"/>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297A5B" w:rsidRPr="00A73893" w:rsidTr="00297A5B">
      <w:trPr>
        <w:jc w:val="center"/>
      </w:trPr>
      <w:tc>
        <w:tcPr>
          <w:tcW w:w="9356" w:type="dxa"/>
          <w:gridSpan w:val="5"/>
          <w:tcBorders>
            <w:top w:val="single" w:sz="4" w:space="0" w:color="auto"/>
            <w:left w:val="nil"/>
            <w:bottom w:val="nil"/>
            <w:right w:val="nil"/>
          </w:tcBorders>
          <w:shd w:val="clear" w:color="auto" w:fill="auto"/>
          <w:vAlign w:val="center"/>
        </w:tcPr>
        <w:p w:rsidR="00297A5B" w:rsidRPr="00A73893" w:rsidRDefault="00297A5B" w:rsidP="00297A5B">
          <w:pPr>
            <w:spacing w:after="0"/>
            <w:ind w:right="40"/>
            <w:jc w:val="center"/>
            <w:rPr>
              <w:rFonts w:ascii="Calibri" w:hAnsi="Calibri"/>
              <w:b/>
              <w:spacing w:val="16"/>
              <w:sz w:val="24"/>
              <w:szCs w:val="24"/>
            </w:rPr>
          </w:pPr>
          <w:r w:rsidRPr="00A73893">
            <w:rPr>
              <w:rFonts w:ascii="Calibri" w:hAnsi="Calibri"/>
              <w:b/>
              <w:spacing w:val="16"/>
              <w:sz w:val="24"/>
              <w:szCs w:val="24"/>
            </w:rPr>
            <w:t>ΠΡΕΣΒΕΙΑ ΚΥΠΡΙΑΚΗΣ ΔΗΜΟΚΡΑΤΙΑΣ   Μορφωτικό Γραφείο  ΣΠΙΤΙ ΤΗΣ ΚΥΠΡΟΥ</w:t>
          </w:r>
        </w:p>
      </w:tc>
    </w:tr>
    <w:tr w:rsidR="00297A5B" w:rsidRPr="00A73893" w:rsidTr="00297A5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jc w:val="center"/>
      </w:trPr>
      <w:tc>
        <w:tcPr>
          <w:tcW w:w="2608" w:type="dxa"/>
          <w:shd w:val="clear" w:color="auto" w:fill="auto"/>
          <w:vAlign w:val="center"/>
        </w:tcPr>
        <w:p w:rsidR="00297A5B" w:rsidRPr="00A73893" w:rsidRDefault="00297A5B" w:rsidP="00297A5B">
          <w:pPr>
            <w:spacing w:after="0"/>
            <w:rPr>
              <w:rFonts w:ascii="Calibri" w:hAnsi="Calibri"/>
              <w:b/>
              <w:spacing w:val="50"/>
              <w:sz w:val="18"/>
              <w:szCs w:val="18"/>
            </w:rPr>
          </w:pPr>
          <w:r w:rsidRPr="00A73893">
            <w:rPr>
              <w:rFonts w:ascii="Calibri" w:hAnsi="Calibri"/>
              <w:b/>
              <w:sz w:val="18"/>
              <w:szCs w:val="18"/>
            </w:rPr>
            <w:t>Δ:</w:t>
          </w:r>
          <w:r w:rsidRPr="00A73893">
            <w:rPr>
              <w:rFonts w:ascii="Calibri" w:hAnsi="Calibri"/>
              <w:sz w:val="18"/>
              <w:szCs w:val="18"/>
            </w:rPr>
            <w:t xml:space="preserve"> Ξενοφώντος 2</w:t>
          </w:r>
          <w:r w:rsidRPr="00A73893">
            <w:rPr>
              <w:rFonts w:ascii="Calibri" w:hAnsi="Calibri"/>
              <w:sz w:val="18"/>
              <w:szCs w:val="18"/>
              <w:vertAlign w:val="superscript"/>
            </w:rPr>
            <w:t>Α</w:t>
          </w:r>
          <w:r w:rsidRPr="00A73893">
            <w:rPr>
              <w:rFonts w:ascii="Calibri" w:hAnsi="Calibri"/>
              <w:sz w:val="18"/>
              <w:szCs w:val="18"/>
            </w:rPr>
            <w:t>, 105 57Αθήνα</w:t>
          </w:r>
        </w:p>
      </w:tc>
      <w:tc>
        <w:tcPr>
          <w:tcW w:w="1361" w:type="dxa"/>
          <w:shd w:val="clear" w:color="auto" w:fill="auto"/>
          <w:vAlign w:val="center"/>
        </w:tcPr>
        <w:p w:rsidR="00297A5B" w:rsidRPr="00A73893" w:rsidRDefault="00297A5B" w:rsidP="00297A5B">
          <w:pPr>
            <w:spacing w:after="0"/>
            <w:rPr>
              <w:rFonts w:ascii="Calibri" w:hAnsi="Calibri"/>
              <w:b/>
              <w:spacing w:val="50"/>
              <w:sz w:val="18"/>
              <w:szCs w:val="18"/>
            </w:rPr>
          </w:pPr>
          <w:r w:rsidRPr="00A73893">
            <w:rPr>
              <w:rFonts w:ascii="Calibri" w:hAnsi="Calibri"/>
              <w:b/>
              <w:sz w:val="18"/>
              <w:szCs w:val="18"/>
            </w:rPr>
            <w:t>Τ:</w:t>
          </w:r>
          <w:r w:rsidRPr="00A73893">
            <w:rPr>
              <w:rFonts w:ascii="Calibri" w:hAnsi="Calibri"/>
              <w:sz w:val="18"/>
              <w:szCs w:val="18"/>
            </w:rPr>
            <w:t xml:space="preserve"> 2103734934</w:t>
          </w:r>
        </w:p>
      </w:tc>
      <w:tc>
        <w:tcPr>
          <w:tcW w:w="1417" w:type="dxa"/>
          <w:shd w:val="clear" w:color="auto" w:fill="auto"/>
          <w:vAlign w:val="center"/>
        </w:tcPr>
        <w:p w:rsidR="00297A5B" w:rsidRPr="00A73893" w:rsidRDefault="00297A5B" w:rsidP="00297A5B">
          <w:pPr>
            <w:spacing w:after="0"/>
            <w:rPr>
              <w:rFonts w:ascii="Calibri" w:hAnsi="Calibri"/>
              <w:b/>
              <w:spacing w:val="50"/>
              <w:sz w:val="18"/>
              <w:szCs w:val="18"/>
            </w:rPr>
          </w:pPr>
          <w:r w:rsidRPr="00A73893">
            <w:rPr>
              <w:rFonts w:ascii="Calibri" w:hAnsi="Calibri"/>
              <w:b/>
              <w:sz w:val="18"/>
              <w:szCs w:val="18"/>
            </w:rPr>
            <w:t>F:</w:t>
          </w:r>
          <w:r w:rsidRPr="00A73893">
            <w:rPr>
              <w:rFonts w:ascii="Calibri" w:hAnsi="Calibri"/>
              <w:sz w:val="18"/>
              <w:szCs w:val="18"/>
            </w:rPr>
            <w:t xml:space="preserve"> 2103734904</w:t>
          </w:r>
        </w:p>
      </w:tc>
      <w:tc>
        <w:tcPr>
          <w:tcW w:w="1814" w:type="dxa"/>
          <w:shd w:val="clear" w:color="auto" w:fill="auto"/>
          <w:vAlign w:val="center"/>
        </w:tcPr>
        <w:p w:rsidR="00297A5B" w:rsidRPr="00A73893" w:rsidRDefault="00297A5B" w:rsidP="00297A5B">
          <w:pPr>
            <w:spacing w:after="0"/>
            <w:rPr>
              <w:rFonts w:ascii="Calibri" w:hAnsi="Calibri"/>
              <w:sz w:val="18"/>
              <w:szCs w:val="18"/>
            </w:rPr>
          </w:pPr>
          <w:r w:rsidRPr="00A73893">
            <w:rPr>
              <w:rFonts w:ascii="Calibri" w:hAnsi="Calibri"/>
              <w:b/>
              <w:sz w:val="18"/>
              <w:szCs w:val="18"/>
            </w:rPr>
            <w:t>E:</w:t>
          </w:r>
          <w:r w:rsidRPr="00A73893">
            <w:rPr>
              <w:rFonts w:ascii="Calibri" w:hAnsi="Calibri"/>
              <w:sz w:val="18"/>
              <w:szCs w:val="18"/>
            </w:rPr>
            <w:t xml:space="preserve"> spiticy@otenet.gr</w:t>
          </w:r>
        </w:p>
      </w:tc>
      <w:tc>
        <w:tcPr>
          <w:tcW w:w="2156" w:type="dxa"/>
          <w:shd w:val="clear" w:color="auto" w:fill="auto"/>
          <w:vAlign w:val="center"/>
        </w:tcPr>
        <w:p w:rsidR="00297A5B" w:rsidRPr="00A73893" w:rsidRDefault="00297A5B" w:rsidP="00297A5B">
          <w:pPr>
            <w:spacing w:after="0"/>
            <w:rPr>
              <w:rFonts w:ascii="Calibri" w:hAnsi="Calibri"/>
              <w:b/>
              <w:spacing w:val="50"/>
              <w:sz w:val="18"/>
              <w:szCs w:val="18"/>
            </w:rPr>
          </w:pPr>
          <w:r w:rsidRPr="00A73893">
            <w:rPr>
              <w:rFonts w:ascii="Calibri" w:hAnsi="Calibri"/>
              <w:b/>
              <w:sz w:val="18"/>
              <w:szCs w:val="18"/>
            </w:rPr>
            <w:t xml:space="preserve">W: </w:t>
          </w:r>
          <w:r w:rsidRPr="00A73893">
            <w:rPr>
              <w:rFonts w:ascii="Calibri" w:hAnsi="Calibri"/>
              <w:sz w:val="18"/>
              <w:szCs w:val="18"/>
            </w:rPr>
            <w:t>www.spititiskyprou.gr</w:t>
          </w:r>
        </w:p>
      </w:tc>
    </w:tr>
  </w:tbl>
  <w:p w:rsidR="00297A5B" w:rsidRPr="005B1E95" w:rsidRDefault="00297A5B" w:rsidP="00297A5B">
    <w:pPr>
      <w:pStyle w:val="a4"/>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A33" w:rsidRDefault="00F75A33">
      <w:pPr>
        <w:spacing w:after="0"/>
      </w:pPr>
      <w:r>
        <w:separator/>
      </w:r>
    </w:p>
  </w:footnote>
  <w:footnote w:type="continuationSeparator" w:id="0">
    <w:p w:rsidR="00F75A33" w:rsidRDefault="00F75A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Layout w:type="fixed"/>
      <w:tblLook w:val="0000" w:firstRow="0" w:lastRow="0" w:firstColumn="0" w:lastColumn="0" w:noHBand="0" w:noVBand="0"/>
    </w:tblPr>
    <w:tblGrid>
      <w:gridCol w:w="4678"/>
      <w:gridCol w:w="4678"/>
    </w:tblGrid>
    <w:tr w:rsidR="00297A5B" w:rsidRPr="00A73893" w:rsidTr="00297A5B">
      <w:trPr>
        <w:trHeight w:val="1418"/>
        <w:jc w:val="center"/>
      </w:trPr>
      <w:tc>
        <w:tcPr>
          <w:tcW w:w="4678" w:type="dxa"/>
          <w:shd w:val="clear" w:color="auto" w:fill="auto"/>
        </w:tcPr>
        <w:p w:rsidR="00297A5B" w:rsidRPr="00A73893" w:rsidRDefault="00297A5B" w:rsidP="00297A5B">
          <w:pPr>
            <w:rPr>
              <w:rFonts w:ascii="Times New Roman" w:hAnsi="Times New Roman"/>
              <w:sz w:val="24"/>
              <w:szCs w:val="24"/>
            </w:rPr>
          </w:pPr>
          <w:r w:rsidRPr="00577791">
            <w:rPr>
              <w:rFonts w:ascii="Times New Roman" w:hAnsi="Times New Roman"/>
              <w:noProof/>
              <w:sz w:val="24"/>
              <w:szCs w:val="24"/>
              <w:lang w:eastAsia="el-GR"/>
            </w:rPr>
            <w:drawing>
              <wp:inline distT="0" distB="0" distL="0" distR="0">
                <wp:extent cx="756920" cy="788035"/>
                <wp:effectExtent l="0" t="0" r="508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 cy="788035"/>
                        </a:xfrm>
                        <a:prstGeom prst="rect">
                          <a:avLst/>
                        </a:prstGeom>
                        <a:solidFill>
                          <a:srgbClr val="FFFFFF"/>
                        </a:solidFill>
                        <a:ln>
                          <a:noFill/>
                        </a:ln>
                      </pic:spPr>
                    </pic:pic>
                  </a:graphicData>
                </a:graphic>
              </wp:inline>
            </w:drawing>
          </w:r>
        </w:p>
      </w:tc>
      <w:tc>
        <w:tcPr>
          <w:tcW w:w="4678" w:type="dxa"/>
          <w:shd w:val="clear" w:color="auto" w:fill="auto"/>
        </w:tcPr>
        <w:p w:rsidR="00297A5B" w:rsidRPr="00A73893" w:rsidRDefault="00297A5B" w:rsidP="00297A5B">
          <w:pPr>
            <w:jc w:val="right"/>
            <w:rPr>
              <w:rFonts w:ascii="Times New Roman" w:hAnsi="Times New Roman"/>
              <w:sz w:val="24"/>
              <w:szCs w:val="24"/>
              <w:vertAlign w:val="superscript"/>
            </w:rPr>
          </w:pPr>
          <w:r w:rsidRPr="00577791">
            <w:rPr>
              <w:rFonts w:ascii="Times New Roman" w:hAnsi="Times New Roman"/>
              <w:noProof/>
              <w:sz w:val="24"/>
              <w:szCs w:val="24"/>
              <w:lang w:eastAsia="el-GR"/>
            </w:rPr>
            <w:drawing>
              <wp:inline distT="0" distB="0" distL="0" distR="0">
                <wp:extent cx="1403350" cy="803910"/>
                <wp:effectExtent l="0" t="0" r="6350" b="0"/>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3350" cy="803910"/>
                        </a:xfrm>
                        <a:prstGeom prst="rect">
                          <a:avLst/>
                        </a:prstGeom>
                        <a:noFill/>
                        <a:ln>
                          <a:noFill/>
                        </a:ln>
                      </pic:spPr>
                    </pic:pic>
                  </a:graphicData>
                </a:graphic>
              </wp:inline>
            </w:drawing>
          </w:r>
        </w:p>
      </w:tc>
    </w:tr>
  </w:tbl>
  <w:p w:rsidR="00297A5B" w:rsidRDefault="00297A5B" w:rsidP="00297A5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DA"/>
    <w:rsid w:val="000672BA"/>
    <w:rsid w:val="00090BA0"/>
    <w:rsid w:val="00106CF4"/>
    <w:rsid w:val="00167D99"/>
    <w:rsid w:val="002143F4"/>
    <w:rsid w:val="00261CDA"/>
    <w:rsid w:val="002658D1"/>
    <w:rsid w:val="00297A5B"/>
    <w:rsid w:val="003A1141"/>
    <w:rsid w:val="0043310F"/>
    <w:rsid w:val="00486B4E"/>
    <w:rsid w:val="006F5670"/>
    <w:rsid w:val="007206B2"/>
    <w:rsid w:val="00775D80"/>
    <w:rsid w:val="0097158C"/>
    <w:rsid w:val="00A8072F"/>
    <w:rsid w:val="00B03CF2"/>
    <w:rsid w:val="00B42449"/>
    <w:rsid w:val="00B74424"/>
    <w:rsid w:val="00C80656"/>
    <w:rsid w:val="00D55D13"/>
    <w:rsid w:val="00E0799F"/>
    <w:rsid w:val="00E4284F"/>
    <w:rsid w:val="00EF1627"/>
    <w:rsid w:val="00F75A3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5DF44-096B-4E7A-949C-62629492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CDA"/>
    <w:rPr>
      <w:rFonts w:eastAsia="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61CDA"/>
    <w:pPr>
      <w:tabs>
        <w:tab w:val="center" w:pos="4153"/>
        <w:tab w:val="right" w:pos="8306"/>
      </w:tabs>
      <w:spacing w:after="0"/>
      <w:jc w:val="left"/>
    </w:pPr>
    <w:rPr>
      <w:rFonts w:ascii="Calibri" w:hAnsi="Calibri"/>
      <w:lang w:val="en-US" w:bidi="en-US"/>
    </w:rPr>
  </w:style>
  <w:style w:type="character" w:customStyle="1" w:styleId="Char">
    <w:name w:val="Κεφαλίδα Char"/>
    <w:basedOn w:val="a0"/>
    <w:link w:val="a3"/>
    <w:uiPriority w:val="99"/>
    <w:rsid w:val="00261CDA"/>
    <w:rPr>
      <w:rFonts w:ascii="Calibri" w:eastAsia="Calibri" w:hAnsi="Calibri" w:cs="Times New Roman"/>
      <w:lang w:val="en-US" w:bidi="en-US"/>
    </w:rPr>
  </w:style>
  <w:style w:type="paragraph" w:styleId="a4">
    <w:name w:val="footer"/>
    <w:basedOn w:val="a"/>
    <w:link w:val="Char0"/>
    <w:uiPriority w:val="99"/>
    <w:unhideWhenUsed/>
    <w:rsid w:val="00261CDA"/>
    <w:pPr>
      <w:tabs>
        <w:tab w:val="center" w:pos="4153"/>
        <w:tab w:val="right" w:pos="8306"/>
      </w:tabs>
      <w:spacing w:after="0"/>
      <w:jc w:val="left"/>
    </w:pPr>
    <w:rPr>
      <w:rFonts w:ascii="Calibri" w:hAnsi="Calibri"/>
      <w:lang w:val="en-US" w:bidi="en-US"/>
    </w:rPr>
  </w:style>
  <w:style w:type="character" w:customStyle="1" w:styleId="Char0">
    <w:name w:val="Υποσέλιδο Char"/>
    <w:basedOn w:val="a0"/>
    <w:link w:val="a4"/>
    <w:uiPriority w:val="99"/>
    <w:rsid w:val="00261CDA"/>
    <w:rPr>
      <w:rFonts w:ascii="Calibri" w:eastAsia="Calibri" w:hAnsi="Calibri" w:cs="Times New Roman"/>
      <w:lang w:val="en-US" w:bidi="en-US"/>
    </w:rPr>
  </w:style>
  <w:style w:type="paragraph" w:styleId="a5">
    <w:name w:val="Balloon Text"/>
    <w:basedOn w:val="a"/>
    <w:link w:val="Char1"/>
    <w:uiPriority w:val="99"/>
    <w:semiHidden/>
    <w:unhideWhenUsed/>
    <w:rsid w:val="00E0799F"/>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E0799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40D3A-4C1E-4329-9123-F3E95619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4250</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2018-03-27T06:53:00Z</cp:lastPrinted>
  <dcterms:created xsi:type="dcterms:W3CDTF">2018-03-27T06:54:00Z</dcterms:created>
  <dcterms:modified xsi:type="dcterms:W3CDTF">2018-03-27T06:54:00Z</dcterms:modified>
</cp:coreProperties>
</file>