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215" w:type="dxa"/>
        <w:tblInd w:w="-284" w:type="dxa"/>
        <w:tblLayout w:type="fixed"/>
        <w:tblLook w:val="04A0" w:firstRow="1" w:lastRow="0" w:firstColumn="1" w:lastColumn="0" w:noHBand="0" w:noVBand="1"/>
      </w:tblPr>
      <w:tblGrid>
        <w:gridCol w:w="6663"/>
        <w:gridCol w:w="2552"/>
      </w:tblGrid>
      <w:tr w:rsidR="005E389D" w:rsidRPr="00D815B1" w:rsidTr="00721DD7">
        <w:trPr>
          <w:trHeight w:val="2144"/>
        </w:trPr>
        <w:tc>
          <w:tcPr>
            <w:tcW w:w="6663" w:type="dxa"/>
            <w:vAlign w:val="center"/>
          </w:tcPr>
          <w:p w:rsidR="005E389D" w:rsidRPr="00721DD7" w:rsidRDefault="005E389D" w:rsidP="00FF2F84">
            <w:pPr>
              <w:spacing w:after="120" w:line="240" w:lineRule="auto"/>
              <w:jc w:val="center"/>
              <w:rPr>
                <w:rFonts w:ascii="Book Antiqua" w:eastAsia="Times New Roman" w:hAnsi="Book Antiqua"/>
                <w:color w:val="000000"/>
                <w:sz w:val="28"/>
                <w:szCs w:val="28"/>
                <w:lang w:eastAsia="el-GR"/>
              </w:rPr>
            </w:pPr>
            <w:bookmarkStart w:id="0" w:name="_GoBack"/>
            <w:bookmarkEnd w:id="0"/>
            <w:r w:rsidRPr="00721DD7">
              <w:rPr>
                <w:rFonts w:ascii="Book Antiqua" w:eastAsia="Times New Roman" w:hAnsi="Book Antiqua"/>
                <w:color w:val="000000"/>
                <w:sz w:val="28"/>
                <w:szCs w:val="28"/>
                <w:lang w:eastAsia="el-GR"/>
              </w:rPr>
              <w:t>Νέος Κύκλος διαλέξεων</w:t>
            </w:r>
          </w:p>
          <w:p w:rsidR="005E389D" w:rsidRPr="00721DD7" w:rsidRDefault="005E389D" w:rsidP="005E389D">
            <w:pPr>
              <w:spacing w:after="0" w:line="240" w:lineRule="auto"/>
              <w:jc w:val="center"/>
              <w:rPr>
                <w:rFonts w:ascii="Book Antiqua" w:eastAsia="Times New Roman" w:hAnsi="Book Antiqua"/>
                <w:b/>
                <w:i/>
                <w:color w:val="000000"/>
                <w:sz w:val="28"/>
                <w:szCs w:val="28"/>
                <w:lang w:eastAsia="el-GR"/>
              </w:rPr>
            </w:pPr>
            <w:r w:rsidRPr="00721DD7">
              <w:rPr>
                <w:rFonts w:ascii="Book Antiqua" w:eastAsia="Times New Roman" w:hAnsi="Book Antiqua"/>
                <w:b/>
                <w:color w:val="000000"/>
                <w:sz w:val="28"/>
                <w:szCs w:val="28"/>
                <w:lang w:eastAsia="el-GR"/>
              </w:rPr>
              <w:t>«</w:t>
            </w:r>
            <w:r w:rsidRPr="00721DD7">
              <w:rPr>
                <w:rFonts w:ascii="Book Antiqua" w:eastAsia="Times New Roman" w:hAnsi="Book Antiqua"/>
                <w:b/>
                <w:i/>
                <w:color w:val="000000"/>
                <w:sz w:val="28"/>
                <w:szCs w:val="28"/>
                <w:lang w:eastAsia="el-GR"/>
              </w:rPr>
              <w:t>Προς την Επανάσταση</w:t>
            </w:r>
          </w:p>
          <w:p w:rsidR="005E389D" w:rsidRPr="00721DD7" w:rsidRDefault="005E389D" w:rsidP="005E389D">
            <w:pPr>
              <w:spacing w:after="0" w:line="240" w:lineRule="auto"/>
              <w:jc w:val="center"/>
              <w:rPr>
                <w:rFonts w:ascii="Book Antiqua" w:eastAsia="Times New Roman" w:hAnsi="Book Antiqua"/>
                <w:b/>
                <w:i/>
                <w:color w:val="000000"/>
                <w:sz w:val="28"/>
                <w:szCs w:val="28"/>
                <w:lang w:eastAsia="el-GR"/>
              </w:rPr>
            </w:pPr>
            <w:r w:rsidRPr="00721DD7">
              <w:rPr>
                <w:rFonts w:ascii="Book Antiqua" w:eastAsia="Times New Roman" w:hAnsi="Book Antiqua"/>
                <w:b/>
                <w:i/>
                <w:color w:val="000000"/>
                <w:sz w:val="28"/>
                <w:szCs w:val="28"/>
                <w:lang w:eastAsia="el-GR"/>
              </w:rPr>
              <w:t>και τη συγκρότηση του Ελληνικού Κράτους».</w:t>
            </w:r>
          </w:p>
          <w:p w:rsidR="00FF2F84" w:rsidRPr="00721DD7" w:rsidRDefault="00FF2F84" w:rsidP="005E389D">
            <w:pPr>
              <w:spacing w:after="0" w:line="240" w:lineRule="auto"/>
              <w:jc w:val="center"/>
              <w:rPr>
                <w:rFonts w:ascii="Book Antiqua" w:eastAsia="Times New Roman" w:hAnsi="Book Antiqua"/>
                <w:b/>
                <w:i/>
                <w:color w:val="000000"/>
                <w:sz w:val="28"/>
                <w:szCs w:val="28"/>
                <w:lang w:eastAsia="el-GR"/>
              </w:rPr>
            </w:pPr>
          </w:p>
          <w:p w:rsidR="005E389D" w:rsidRPr="00721DD7" w:rsidRDefault="00721DD7" w:rsidP="005E389D">
            <w:pPr>
              <w:spacing w:after="0" w:line="240" w:lineRule="auto"/>
              <w:jc w:val="center"/>
              <w:rPr>
                <w:rFonts w:ascii="Book Antiqua" w:hAnsi="Book Antiqua"/>
                <w:b/>
                <w:sz w:val="28"/>
                <w:szCs w:val="28"/>
              </w:rPr>
            </w:pPr>
            <w:r>
              <w:rPr>
                <w:rFonts w:ascii="Book Antiqua" w:hAnsi="Book Antiqua"/>
                <w:b/>
                <w:sz w:val="28"/>
                <w:szCs w:val="28"/>
              </w:rPr>
              <w:t>------</w:t>
            </w:r>
            <w:r w:rsidR="005E389D" w:rsidRPr="00721DD7">
              <w:rPr>
                <w:rFonts w:ascii="Book Antiqua" w:hAnsi="Book Antiqua"/>
                <w:b/>
                <w:sz w:val="28"/>
                <w:szCs w:val="28"/>
              </w:rPr>
              <w:t>-----------------------------------------</w:t>
            </w:r>
            <w:r>
              <w:rPr>
                <w:rFonts w:ascii="Book Antiqua" w:hAnsi="Book Antiqua"/>
                <w:b/>
                <w:sz w:val="28"/>
                <w:szCs w:val="28"/>
              </w:rPr>
              <w:t>---------------------</w:t>
            </w:r>
          </w:p>
          <w:p w:rsidR="00FF2F84" w:rsidRPr="00721DD7" w:rsidRDefault="00FF2F84" w:rsidP="005E389D">
            <w:pPr>
              <w:spacing w:after="0" w:line="240" w:lineRule="auto"/>
              <w:jc w:val="center"/>
              <w:rPr>
                <w:rFonts w:ascii="Book Antiqua" w:hAnsi="Book Antiqua"/>
                <w:b/>
                <w:i/>
                <w:sz w:val="28"/>
                <w:szCs w:val="28"/>
              </w:rPr>
            </w:pPr>
          </w:p>
          <w:p w:rsidR="005E389D" w:rsidRPr="00721DD7" w:rsidRDefault="005E389D" w:rsidP="00FF2F84">
            <w:pPr>
              <w:spacing w:after="120" w:line="240" w:lineRule="auto"/>
              <w:jc w:val="center"/>
              <w:rPr>
                <w:rFonts w:ascii="Book Antiqua" w:hAnsi="Book Antiqua"/>
                <w:b/>
                <w:sz w:val="28"/>
                <w:szCs w:val="28"/>
              </w:rPr>
            </w:pPr>
            <w:r w:rsidRPr="00721DD7">
              <w:rPr>
                <w:rFonts w:ascii="Book Antiqua" w:hAnsi="Book Antiqua"/>
                <w:b/>
                <w:i/>
                <w:sz w:val="28"/>
                <w:szCs w:val="28"/>
              </w:rPr>
              <w:t>18</w:t>
            </w:r>
            <w:r w:rsidRPr="00721DD7">
              <w:rPr>
                <w:rFonts w:ascii="Book Antiqua" w:hAnsi="Book Antiqua"/>
                <w:b/>
                <w:i/>
                <w:sz w:val="28"/>
                <w:szCs w:val="28"/>
                <w:vertAlign w:val="superscript"/>
              </w:rPr>
              <w:t>ος</w:t>
            </w:r>
            <w:r w:rsidRPr="00721DD7">
              <w:rPr>
                <w:rFonts w:ascii="Book Antiqua" w:hAnsi="Book Antiqua"/>
                <w:b/>
                <w:i/>
                <w:sz w:val="28"/>
                <w:szCs w:val="28"/>
              </w:rPr>
              <w:t xml:space="preserve"> αι.: Η οικονομική αναγέννηση</w:t>
            </w:r>
          </w:p>
          <w:p w:rsidR="005E389D" w:rsidRPr="00721DD7" w:rsidRDefault="005E389D" w:rsidP="005E389D">
            <w:pPr>
              <w:spacing w:after="0" w:line="240" w:lineRule="auto"/>
              <w:jc w:val="center"/>
              <w:rPr>
                <w:rFonts w:ascii="Book Antiqua" w:hAnsi="Book Antiqua"/>
                <w:b/>
                <w:sz w:val="28"/>
                <w:szCs w:val="28"/>
              </w:rPr>
            </w:pPr>
            <w:r w:rsidRPr="00721DD7">
              <w:rPr>
                <w:rFonts w:ascii="Book Antiqua" w:hAnsi="Book Antiqua"/>
                <w:b/>
                <w:sz w:val="28"/>
                <w:szCs w:val="28"/>
              </w:rPr>
              <w:t xml:space="preserve">Διάλεξη Βασίλη </w:t>
            </w:r>
            <w:proofErr w:type="spellStart"/>
            <w:r w:rsidRPr="00721DD7">
              <w:rPr>
                <w:rFonts w:ascii="Book Antiqua" w:hAnsi="Book Antiqua"/>
                <w:b/>
                <w:sz w:val="28"/>
                <w:szCs w:val="28"/>
              </w:rPr>
              <w:t>Καρδάση</w:t>
            </w:r>
            <w:proofErr w:type="spellEnd"/>
          </w:p>
          <w:p w:rsidR="005E389D" w:rsidRPr="00D815B1" w:rsidRDefault="005E389D" w:rsidP="005E389D">
            <w:pPr>
              <w:spacing w:after="0" w:line="240" w:lineRule="auto"/>
              <w:jc w:val="center"/>
              <w:rPr>
                <w:rFonts w:ascii="Book Antiqua" w:hAnsi="Book Antiqua"/>
                <w:b/>
                <w:sz w:val="24"/>
                <w:szCs w:val="24"/>
              </w:rPr>
            </w:pPr>
            <w:r w:rsidRPr="00721DD7">
              <w:rPr>
                <w:rFonts w:ascii="Book Antiqua" w:hAnsi="Book Antiqua"/>
                <w:b/>
                <w:sz w:val="28"/>
                <w:szCs w:val="28"/>
              </w:rPr>
              <w:t>στο Σπίτι της Κύπρου</w:t>
            </w:r>
          </w:p>
        </w:tc>
        <w:tc>
          <w:tcPr>
            <w:tcW w:w="2552" w:type="dxa"/>
            <w:vAlign w:val="center"/>
          </w:tcPr>
          <w:p w:rsidR="005E389D" w:rsidRPr="00D815B1" w:rsidRDefault="005E389D" w:rsidP="005E389D">
            <w:pPr>
              <w:spacing w:after="0" w:line="240" w:lineRule="auto"/>
              <w:jc w:val="center"/>
              <w:rPr>
                <w:b/>
                <w:sz w:val="24"/>
                <w:szCs w:val="24"/>
              </w:rPr>
            </w:pPr>
            <w:r w:rsidRPr="00F71076">
              <w:rPr>
                <w:b/>
                <w:noProof/>
                <w:sz w:val="24"/>
                <w:szCs w:val="24"/>
                <w:lang w:eastAsia="el-GR"/>
              </w:rPr>
              <w:drawing>
                <wp:inline distT="0" distB="0" distL="0" distR="0">
                  <wp:extent cx="1235342" cy="1057275"/>
                  <wp:effectExtent l="0" t="0" r="3175" b="0"/>
                  <wp:docPr id="4" name="Εικόνα 4" descr="may 27 kap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descr="may 27 kap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9756" cy="1061053"/>
                          </a:xfrm>
                          <a:prstGeom prst="rect">
                            <a:avLst/>
                          </a:prstGeom>
                          <a:noFill/>
                          <a:ln>
                            <a:noFill/>
                          </a:ln>
                        </pic:spPr>
                      </pic:pic>
                    </a:graphicData>
                  </a:graphic>
                </wp:inline>
              </w:drawing>
            </w:r>
          </w:p>
        </w:tc>
      </w:tr>
    </w:tbl>
    <w:p w:rsidR="005E389D" w:rsidRPr="00721DD7" w:rsidRDefault="005E389D" w:rsidP="00721DD7">
      <w:pPr>
        <w:spacing w:after="120" w:line="240" w:lineRule="auto"/>
        <w:ind w:left="-284" w:right="-476"/>
        <w:jc w:val="both"/>
        <w:rPr>
          <w:rFonts w:ascii="Book Antiqua" w:hAnsi="Book Antiqua"/>
          <w:sz w:val="24"/>
          <w:szCs w:val="24"/>
        </w:rPr>
      </w:pPr>
    </w:p>
    <w:p w:rsidR="003D166B" w:rsidRPr="00721DD7" w:rsidRDefault="003D166B" w:rsidP="00721DD7">
      <w:pPr>
        <w:spacing w:after="120" w:line="240" w:lineRule="auto"/>
        <w:ind w:left="-284" w:right="-476"/>
        <w:jc w:val="both"/>
        <w:rPr>
          <w:rFonts w:ascii="Book Antiqua" w:hAnsi="Book Antiqua"/>
          <w:i/>
          <w:sz w:val="24"/>
          <w:szCs w:val="24"/>
        </w:rPr>
      </w:pPr>
      <w:r w:rsidRPr="00721DD7">
        <w:rPr>
          <w:rFonts w:ascii="Book Antiqua" w:hAnsi="Book Antiqua"/>
          <w:sz w:val="24"/>
          <w:szCs w:val="24"/>
        </w:rPr>
        <w:t>Παρουσία πολλών ακροατών με ενδιαφέρον στην Νεότερη Ιστορία, συνεχίστηκε, την Τετάρτη 23 Νοεμβρίου 2016, στο Σπίτι της Κύπρου, το πρόγραμμα του νέου, δεύτερου κατά σειρά, κύκλου διαλέξεων, που συνδιοργανώνουν το Σπίτι της Κύπρου και η Εταιρεία Μελέτης Έργου Ιωάννη Καποδίστρια, με γενικό τίτλο</w:t>
      </w:r>
      <w:r w:rsidRPr="00721DD7">
        <w:rPr>
          <w:rFonts w:ascii="Book Antiqua" w:hAnsi="Book Antiqua"/>
          <w:i/>
          <w:sz w:val="24"/>
          <w:szCs w:val="24"/>
        </w:rPr>
        <w:t xml:space="preserve"> Προς την Επανάσταση και τη συγκρότηση του Ελληνικού Κράτους</w:t>
      </w:r>
      <w:r w:rsidRPr="00721DD7">
        <w:rPr>
          <w:rFonts w:ascii="Book Antiqua" w:hAnsi="Book Antiqua"/>
          <w:sz w:val="24"/>
          <w:szCs w:val="24"/>
        </w:rPr>
        <w:t xml:space="preserve">, με τη διάλεξη του Καθηγητή Πανεπιστημίου Κρήτης κ. Βασίλη </w:t>
      </w:r>
      <w:proofErr w:type="spellStart"/>
      <w:r w:rsidRPr="00721DD7">
        <w:rPr>
          <w:rFonts w:ascii="Book Antiqua" w:hAnsi="Book Antiqua"/>
          <w:sz w:val="24"/>
          <w:szCs w:val="24"/>
        </w:rPr>
        <w:t>Καρδάση</w:t>
      </w:r>
      <w:proofErr w:type="spellEnd"/>
      <w:r w:rsidRPr="00721DD7">
        <w:rPr>
          <w:rFonts w:ascii="Book Antiqua" w:hAnsi="Book Antiqua"/>
          <w:sz w:val="24"/>
          <w:szCs w:val="24"/>
        </w:rPr>
        <w:t xml:space="preserve">, ο οποίος </w:t>
      </w:r>
      <w:r w:rsidR="00721DD7">
        <w:rPr>
          <w:rFonts w:ascii="Book Antiqua" w:hAnsi="Book Antiqua"/>
          <w:sz w:val="24"/>
          <w:szCs w:val="24"/>
        </w:rPr>
        <w:t>μίλησε με θέμα,</w:t>
      </w:r>
      <w:r w:rsidRPr="00721DD7">
        <w:rPr>
          <w:rFonts w:ascii="Book Antiqua" w:hAnsi="Book Antiqua"/>
          <w:i/>
          <w:sz w:val="24"/>
          <w:szCs w:val="24"/>
        </w:rPr>
        <w:t xml:space="preserve"> 18</w:t>
      </w:r>
      <w:r w:rsidRPr="00721DD7">
        <w:rPr>
          <w:rFonts w:ascii="Book Antiqua" w:hAnsi="Book Antiqua"/>
          <w:i/>
          <w:sz w:val="24"/>
          <w:szCs w:val="24"/>
          <w:vertAlign w:val="superscript"/>
        </w:rPr>
        <w:t>ος</w:t>
      </w:r>
      <w:r w:rsidRPr="00721DD7">
        <w:rPr>
          <w:rFonts w:ascii="Book Antiqua" w:hAnsi="Book Antiqua"/>
          <w:i/>
          <w:sz w:val="24"/>
          <w:szCs w:val="24"/>
        </w:rPr>
        <w:t xml:space="preserve"> αιώνας: Η οικονομική αναγέννηση.</w:t>
      </w:r>
    </w:p>
    <w:p w:rsidR="00FF2F84" w:rsidRPr="00721DD7" w:rsidRDefault="003D166B" w:rsidP="00721DD7">
      <w:pPr>
        <w:spacing w:after="120" w:line="240" w:lineRule="auto"/>
        <w:ind w:left="-284" w:right="-476" w:firstLine="1004"/>
        <w:jc w:val="both"/>
        <w:rPr>
          <w:rFonts w:ascii="Book Antiqua" w:hAnsi="Book Antiqua"/>
          <w:bCs/>
          <w:sz w:val="24"/>
          <w:szCs w:val="24"/>
        </w:rPr>
      </w:pPr>
      <w:r w:rsidRPr="00721DD7">
        <w:rPr>
          <w:rFonts w:ascii="Book Antiqua" w:hAnsi="Book Antiqua"/>
          <w:sz w:val="24"/>
          <w:szCs w:val="24"/>
        </w:rPr>
        <w:t xml:space="preserve">Τον διακεκριμένο ομιλητή παρουσίασαν και καλωσόρισαν στο Σπίτι της Κύπρου η Μορφωτικός Λειτουργός κ. Μαρία </w:t>
      </w:r>
      <w:r w:rsidR="00721DD7" w:rsidRPr="00721DD7">
        <w:rPr>
          <w:rFonts w:ascii="Book Antiqua" w:hAnsi="Book Antiqua"/>
          <w:sz w:val="24"/>
          <w:szCs w:val="24"/>
        </w:rPr>
        <w:t>Ραγιά</w:t>
      </w:r>
      <w:r w:rsidRPr="00721DD7">
        <w:rPr>
          <w:rFonts w:ascii="Book Antiqua" w:hAnsi="Book Antiqua"/>
          <w:sz w:val="24"/>
          <w:szCs w:val="24"/>
        </w:rPr>
        <w:t xml:space="preserve"> και το Τακτικό Μέλος </w:t>
      </w:r>
      <w:r w:rsidR="00721DD7" w:rsidRPr="00721DD7">
        <w:rPr>
          <w:rFonts w:ascii="Book Antiqua" w:hAnsi="Book Antiqua"/>
          <w:sz w:val="24"/>
          <w:szCs w:val="24"/>
        </w:rPr>
        <w:t xml:space="preserve">του Διοικητικού Συμβουλίου </w:t>
      </w:r>
      <w:r w:rsidRPr="00721DD7">
        <w:rPr>
          <w:rFonts w:ascii="Book Antiqua" w:hAnsi="Book Antiqua"/>
          <w:sz w:val="24"/>
          <w:szCs w:val="24"/>
        </w:rPr>
        <w:t xml:space="preserve">της Εταιρείας Μελέτης Έργου Ιωάννη Καποδίστρια, κ. </w:t>
      </w:r>
      <w:r w:rsidR="00FF2F84" w:rsidRPr="00721DD7">
        <w:rPr>
          <w:rFonts w:ascii="Book Antiqua" w:hAnsi="Book Antiqua"/>
          <w:sz w:val="24"/>
          <w:szCs w:val="24"/>
        </w:rPr>
        <w:t>Αναστάσιος Πάριος οι οποίοι αναφέρθηκαν στο σημαντικό ερευνητικό, διδακτικό και διοικητικό έργο του.</w:t>
      </w:r>
    </w:p>
    <w:p w:rsidR="005E389D" w:rsidRPr="00721DD7" w:rsidRDefault="00FF2F84" w:rsidP="00721DD7">
      <w:pPr>
        <w:spacing w:after="120" w:line="240" w:lineRule="auto"/>
        <w:ind w:left="-284" w:right="-476" w:firstLine="1004"/>
        <w:jc w:val="both"/>
        <w:rPr>
          <w:rFonts w:ascii="Book Antiqua" w:hAnsi="Book Antiqua"/>
          <w:sz w:val="24"/>
          <w:szCs w:val="24"/>
        </w:rPr>
      </w:pPr>
      <w:r w:rsidRPr="00721DD7">
        <w:rPr>
          <w:rFonts w:ascii="Book Antiqua" w:hAnsi="Book Antiqua"/>
          <w:bCs/>
          <w:sz w:val="24"/>
          <w:szCs w:val="24"/>
        </w:rPr>
        <w:t xml:space="preserve">Θέμα της διάλεξης του κ. </w:t>
      </w:r>
      <w:proofErr w:type="spellStart"/>
      <w:r w:rsidRPr="00721DD7">
        <w:rPr>
          <w:rFonts w:ascii="Book Antiqua" w:hAnsi="Book Antiqua"/>
          <w:bCs/>
          <w:sz w:val="24"/>
          <w:szCs w:val="24"/>
        </w:rPr>
        <w:t>Καρδάση</w:t>
      </w:r>
      <w:proofErr w:type="spellEnd"/>
      <w:r w:rsidRPr="00721DD7">
        <w:rPr>
          <w:rFonts w:ascii="Book Antiqua" w:hAnsi="Book Antiqua"/>
          <w:bCs/>
          <w:sz w:val="24"/>
          <w:szCs w:val="24"/>
        </w:rPr>
        <w:t xml:space="preserve"> ήταν η ανάπτυξη </w:t>
      </w:r>
      <w:r w:rsidR="00972817" w:rsidRPr="00721DD7">
        <w:rPr>
          <w:rFonts w:ascii="Book Antiqua" w:hAnsi="Book Antiqua"/>
          <w:bCs/>
          <w:sz w:val="24"/>
          <w:szCs w:val="24"/>
        </w:rPr>
        <w:t xml:space="preserve">του εμπορίου και της ναυτιλίας και η συνακόλουθη οικονομική αναγέννηση </w:t>
      </w:r>
      <w:r w:rsidRPr="00721DD7">
        <w:rPr>
          <w:rFonts w:ascii="Book Antiqua" w:hAnsi="Book Antiqua"/>
          <w:bCs/>
          <w:sz w:val="24"/>
          <w:szCs w:val="24"/>
        </w:rPr>
        <w:t xml:space="preserve">που σημειώθηκε στον ελλαδικό χώρο </w:t>
      </w:r>
      <w:r w:rsidR="00972817" w:rsidRPr="00721DD7">
        <w:rPr>
          <w:rFonts w:ascii="Book Antiqua" w:hAnsi="Book Antiqua"/>
          <w:sz w:val="24"/>
          <w:szCs w:val="24"/>
        </w:rPr>
        <w:t>κατά τον 18</w:t>
      </w:r>
      <w:r w:rsidR="00972817" w:rsidRPr="00721DD7">
        <w:rPr>
          <w:rFonts w:ascii="Book Antiqua" w:hAnsi="Book Antiqua"/>
          <w:sz w:val="24"/>
          <w:szCs w:val="24"/>
          <w:vertAlign w:val="superscript"/>
        </w:rPr>
        <w:t>ο</w:t>
      </w:r>
      <w:r w:rsidR="00972817" w:rsidRPr="00721DD7">
        <w:rPr>
          <w:rFonts w:ascii="Book Antiqua" w:hAnsi="Book Antiqua"/>
          <w:sz w:val="24"/>
          <w:szCs w:val="24"/>
        </w:rPr>
        <w:t xml:space="preserve"> αιώνα. Ήδη πριν από τα μέσα του αιώνα εκδηλώθηκε, όπως εξήγησε ο ομιλητής. αξιόλογη εμπορική δραστηριότητα στ</w:t>
      </w:r>
      <w:r w:rsidR="00721DD7" w:rsidRPr="00721DD7">
        <w:rPr>
          <w:rFonts w:ascii="Book Antiqua" w:hAnsi="Book Antiqua"/>
          <w:sz w:val="24"/>
          <w:szCs w:val="24"/>
        </w:rPr>
        <w:t xml:space="preserve">ην ευρύτερη περιοχή της </w:t>
      </w:r>
      <w:proofErr w:type="spellStart"/>
      <w:r w:rsidR="005E389D" w:rsidRPr="00721DD7">
        <w:rPr>
          <w:rFonts w:ascii="Book Antiqua" w:hAnsi="Book Antiqua"/>
          <w:sz w:val="24"/>
          <w:szCs w:val="24"/>
        </w:rPr>
        <w:t>οθωμανοκρατούμενης</w:t>
      </w:r>
      <w:proofErr w:type="spellEnd"/>
      <w:r w:rsidR="005E389D" w:rsidRPr="00721DD7">
        <w:rPr>
          <w:rFonts w:ascii="Book Antiqua" w:hAnsi="Book Antiqua"/>
          <w:sz w:val="24"/>
          <w:szCs w:val="24"/>
        </w:rPr>
        <w:t xml:space="preserve"> ελληνικής χερσονήσου. Ιδιαίτερα μετά τη Συνθήκη του </w:t>
      </w:r>
      <w:proofErr w:type="spellStart"/>
      <w:r w:rsidR="005E389D" w:rsidRPr="00721DD7">
        <w:rPr>
          <w:rFonts w:ascii="Book Antiqua" w:hAnsi="Book Antiqua"/>
          <w:sz w:val="24"/>
          <w:szCs w:val="24"/>
        </w:rPr>
        <w:t>Κιουτσούκ-Καϊναρτζή</w:t>
      </w:r>
      <w:proofErr w:type="spellEnd"/>
      <w:r w:rsidR="005E389D" w:rsidRPr="00721DD7">
        <w:rPr>
          <w:rFonts w:ascii="Book Antiqua" w:hAnsi="Book Antiqua"/>
          <w:sz w:val="24"/>
          <w:szCs w:val="24"/>
        </w:rPr>
        <w:t xml:space="preserve"> (1774)</w:t>
      </w:r>
      <w:r w:rsidR="00721DD7" w:rsidRPr="00721DD7">
        <w:rPr>
          <w:rFonts w:ascii="Book Antiqua" w:hAnsi="Book Antiqua"/>
          <w:sz w:val="24"/>
          <w:szCs w:val="24"/>
        </w:rPr>
        <w:t>,</w:t>
      </w:r>
      <w:r w:rsidR="005E389D" w:rsidRPr="00721DD7">
        <w:rPr>
          <w:rFonts w:ascii="Book Antiqua" w:hAnsi="Book Antiqua"/>
          <w:sz w:val="24"/>
          <w:szCs w:val="24"/>
        </w:rPr>
        <w:t xml:space="preserve"> και εξαιτίας της ευρείας επέκτασης των συστατικών της Βιομηχανικής Επανάστασης, οι εμπορικές ανταλλαγές θα πολλαπλασιαστούν σε όγκο και αξία, ενώ θα αναδυθεί με δυναμικό τρόπο η ναυτιλία των νησιών του Αιγαίου. Οι </w:t>
      </w:r>
      <w:r w:rsidR="00721DD7" w:rsidRPr="00721DD7">
        <w:rPr>
          <w:rFonts w:ascii="Book Antiqua" w:hAnsi="Book Antiqua"/>
          <w:sz w:val="24"/>
          <w:szCs w:val="24"/>
        </w:rPr>
        <w:t>ναπολεόντειοι</w:t>
      </w:r>
      <w:r w:rsidR="005E389D" w:rsidRPr="00721DD7">
        <w:rPr>
          <w:rFonts w:ascii="Book Antiqua" w:hAnsi="Book Antiqua"/>
          <w:sz w:val="24"/>
          <w:szCs w:val="24"/>
        </w:rPr>
        <w:t xml:space="preserve"> πόλεμοι που θα ξεσπάσουν στα τέλη του 18ου αιώνα, θα αποτελέσουν</w:t>
      </w:r>
      <w:r w:rsidR="00721DD7" w:rsidRPr="00721DD7">
        <w:rPr>
          <w:rFonts w:ascii="Book Antiqua" w:hAnsi="Book Antiqua"/>
          <w:sz w:val="24"/>
          <w:szCs w:val="24"/>
        </w:rPr>
        <w:t xml:space="preserve">, τόνισε ο κ. </w:t>
      </w:r>
      <w:proofErr w:type="spellStart"/>
      <w:r w:rsidR="00721DD7" w:rsidRPr="00721DD7">
        <w:rPr>
          <w:rFonts w:ascii="Book Antiqua" w:hAnsi="Book Antiqua"/>
          <w:sz w:val="24"/>
          <w:szCs w:val="24"/>
        </w:rPr>
        <w:t>Καρδάσης</w:t>
      </w:r>
      <w:proofErr w:type="spellEnd"/>
      <w:r w:rsidR="00721DD7" w:rsidRPr="00721DD7">
        <w:rPr>
          <w:rFonts w:ascii="Book Antiqua" w:hAnsi="Book Antiqua"/>
          <w:sz w:val="24"/>
          <w:szCs w:val="24"/>
        </w:rPr>
        <w:t>,</w:t>
      </w:r>
      <w:r w:rsidR="005E389D" w:rsidRPr="00721DD7">
        <w:rPr>
          <w:rFonts w:ascii="Book Antiqua" w:hAnsi="Book Antiqua"/>
          <w:sz w:val="24"/>
          <w:szCs w:val="24"/>
        </w:rPr>
        <w:t xml:space="preserve"> τον </w:t>
      </w:r>
      <w:proofErr w:type="spellStart"/>
      <w:r w:rsidR="005E389D" w:rsidRPr="00721DD7">
        <w:rPr>
          <w:rFonts w:ascii="Book Antiqua" w:hAnsi="Book Antiqua"/>
          <w:sz w:val="24"/>
          <w:szCs w:val="24"/>
        </w:rPr>
        <w:t>αιτιακό</w:t>
      </w:r>
      <w:proofErr w:type="spellEnd"/>
      <w:r w:rsidR="005E389D" w:rsidRPr="00721DD7">
        <w:rPr>
          <w:rFonts w:ascii="Book Antiqua" w:hAnsi="Book Antiqua"/>
          <w:sz w:val="24"/>
          <w:szCs w:val="24"/>
        </w:rPr>
        <w:t xml:space="preserve"> παράγοντα της συσσώρευσης εμπορικού κεφαλαίου για τους Έλληνες </w:t>
      </w:r>
      <w:proofErr w:type="spellStart"/>
      <w:r w:rsidR="005E389D" w:rsidRPr="00721DD7">
        <w:rPr>
          <w:rFonts w:ascii="Book Antiqua" w:hAnsi="Book Antiqua"/>
          <w:sz w:val="24"/>
          <w:szCs w:val="24"/>
        </w:rPr>
        <w:t>εμποροκαραβοκύρηδες</w:t>
      </w:r>
      <w:proofErr w:type="spellEnd"/>
      <w:r w:rsidR="005E389D" w:rsidRPr="00721DD7">
        <w:rPr>
          <w:rFonts w:ascii="Book Antiqua" w:hAnsi="Book Antiqua"/>
          <w:sz w:val="24"/>
          <w:szCs w:val="24"/>
        </w:rPr>
        <w:t>, έτσι ώστε, σε συνδυασμό με τις ιδεολογικές και κοινωνικές διαφοροποιήσεις, να επιταχυνθούν οι εξελίξεις που οδήγησαν στην έκρηξη του Απελευθερωτικού Αγώνα του 1821.</w:t>
      </w:r>
    </w:p>
    <w:p w:rsidR="003D166B" w:rsidRDefault="003D166B" w:rsidP="00721DD7">
      <w:pPr>
        <w:spacing w:after="120" w:line="240" w:lineRule="auto"/>
        <w:ind w:left="-284" w:right="-476" w:firstLine="1004"/>
        <w:jc w:val="both"/>
        <w:rPr>
          <w:rFonts w:ascii="Book Antiqua" w:hAnsi="Book Antiqua"/>
          <w:sz w:val="24"/>
          <w:szCs w:val="24"/>
        </w:rPr>
      </w:pPr>
      <w:r w:rsidRPr="00721DD7">
        <w:rPr>
          <w:rFonts w:ascii="Book Antiqua" w:hAnsi="Book Antiqua"/>
          <w:sz w:val="24"/>
          <w:szCs w:val="24"/>
        </w:rPr>
        <w:t>Μετά την ολοκλήρωση της διάλεξης ακολούθησε ενδιαφέρουσα συζήτηση με τη συμμετοχή του ακροατηρίου.</w:t>
      </w:r>
    </w:p>
    <w:p w:rsidR="00A17C8D" w:rsidRPr="00721DD7" w:rsidRDefault="003D166B" w:rsidP="00721DD7">
      <w:pPr>
        <w:spacing w:after="120" w:line="240" w:lineRule="auto"/>
        <w:ind w:left="-284" w:right="-476"/>
        <w:jc w:val="right"/>
        <w:rPr>
          <w:rFonts w:ascii="Book Antiqua" w:hAnsi="Book Antiqua"/>
          <w:sz w:val="24"/>
          <w:szCs w:val="24"/>
        </w:rPr>
      </w:pPr>
      <w:r w:rsidRPr="00721DD7">
        <w:rPr>
          <w:rFonts w:ascii="Book Antiqua" w:hAnsi="Book Antiqua"/>
          <w:sz w:val="24"/>
          <w:szCs w:val="24"/>
        </w:rPr>
        <w:t>2</w:t>
      </w:r>
      <w:r w:rsidR="00721DD7" w:rsidRPr="00721DD7">
        <w:rPr>
          <w:rFonts w:ascii="Book Antiqua" w:hAnsi="Book Antiqua"/>
          <w:sz w:val="24"/>
          <w:szCs w:val="24"/>
          <w:lang w:val="en-US"/>
        </w:rPr>
        <w:t xml:space="preserve">4 </w:t>
      </w:r>
      <w:r w:rsidR="00721DD7" w:rsidRPr="00721DD7">
        <w:rPr>
          <w:rFonts w:ascii="Book Antiqua" w:hAnsi="Book Antiqua"/>
          <w:sz w:val="24"/>
          <w:szCs w:val="24"/>
        </w:rPr>
        <w:t xml:space="preserve">Νοεμβρίου </w:t>
      </w:r>
      <w:r w:rsidRPr="00721DD7">
        <w:rPr>
          <w:rFonts w:ascii="Book Antiqua" w:hAnsi="Book Antiqua"/>
          <w:sz w:val="24"/>
          <w:szCs w:val="24"/>
        </w:rPr>
        <w:t>2016</w:t>
      </w:r>
    </w:p>
    <w:sectPr w:rsidR="00A17C8D" w:rsidRPr="00721DD7" w:rsidSect="00A15E7B">
      <w:headerReference w:type="first" r:id="rId7"/>
      <w:footerReference w:type="first" r:id="rId8"/>
      <w:pgSz w:w="11906" w:h="16838" w:code="9"/>
      <w:pgMar w:top="2552" w:right="1797" w:bottom="1440" w:left="1797" w:header="568" w:footer="31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C3EE4" w:rsidRDefault="00FC3EE4" w:rsidP="005E389D">
      <w:pPr>
        <w:spacing w:after="0" w:line="240" w:lineRule="auto"/>
      </w:pPr>
      <w:r>
        <w:separator/>
      </w:r>
    </w:p>
  </w:endnote>
  <w:endnote w:type="continuationSeparator" w:id="0">
    <w:p w:rsidR="00FC3EE4" w:rsidRDefault="00FC3EE4" w:rsidP="005E38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1"/>
    <w:family w:val="swiss"/>
    <w:pitch w:val="variable"/>
    <w:sig w:usb0="E0002A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Segoe UI">
    <w:panose1 w:val="020B0502040204020203"/>
    <w:charset w:val="A1"/>
    <w:family w:val="swiss"/>
    <w:pitch w:val="variable"/>
    <w:sig w:usb0="E4002EFF" w:usb1="C000E47F" w:usb2="00000009" w:usb3="00000000" w:csb0="000001FF" w:csb1="00000000"/>
  </w:font>
  <w:font w:name="Book Antiqua">
    <w:panose1 w:val="02040602050305030304"/>
    <w:charset w:val="A1"/>
    <w:family w:val="roman"/>
    <w:pitch w:val="variable"/>
    <w:sig w:usb0="00000287" w:usb1="00000000" w:usb2="00000000" w:usb3="00000000" w:csb0="0000009F" w:csb1="00000000"/>
  </w:font>
  <w:font w:name="Calibri Light">
    <w:panose1 w:val="020F0302020204030204"/>
    <w:charset w:val="A1"/>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35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firstRow="1" w:lastRow="0" w:firstColumn="1" w:lastColumn="0" w:noHBand="0" w:noVBand="1"/>
    </w:tblPr>
    <w:tblGrid>
      <w:gridCol w:w="2608"/>
      <w:gridCol w:w="1361"/>
      <w:gridCol w:w="1417"/>
      <w:gridCol w:w="1814"/>
      <w:gridCol w:w="2156"/>
    </w:tblGrid>
    <w:tr w:rsidR="001B3D16" w:rsidRPr="002D2625" w:rsidTr="001B3D16">
      <w:tc>
        <w:tcPr>
          <w:tcW w:w="9356" w:type="dxa"/>
          <w:gridSpan w:val="5"/>
          <w:tcBorders>
            <w:top w:val="single" w:sz="4" w:space="0" w:color="auto"/>
            <w:left w:val="nil"/>
            <w:bottom w:val="nil"/>
            <w:right w:val="nil"/>
          </w:tcBorders>
          <w:shd w:val="clear" w:color="auto" w:fill="auto"/>
          <w:vAlign w:val="center"/>
        </w:tcPr>
        <w:p w:rsidR="001B3D16" w:rsidRPr="00DD4E13" w:rsidRDefault="00EE6AF8" w:rsidP="005E389D">
          <w:pPr>
            <w:spacing w:after="0" w:line="240" w:lineRule="auto"/>
            <w:ind w:right="37"/>
            <w:jc w:val="center"/>
            <w:rPr>
              <w:b/>
              <w:spacing w:val="16"/>
              <w:sz w:val="24"/>
              <w:szCs w:val="24"/>
            </w:rPr>
          </w:pPr>
          <w:r w:rsidRPr="00DD4E13">
            <w:rPr>
              <w:b/>
              <w:spacing w:val="16"/>
              <w:sz w:val="24"/>
              <w:szCs w:val="24"/>
            </w:rPr>
            <w:t>ΠΡΕΣΒΕΙΑ ΚΥΠΡΙΑΚΗΣ ΔΗΜΟΚΡΑΤΙΑΣ   Μορφωτικό Γραφείο  ΣΠΙΤΙ ΤΗΣ ΚΥΠΡΟΥ</w:t>
          </w:r>
        </w:p>
      </w:tc>
    </w:tr>
    <w:tr w:rsidR="001B3D16" w:rsidRPr="00DD4E13" w:rsidTr="001B3D16">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blPrEx>
      <w:tc>
        <w:tcPr>
          <w:tcW w:w="2608" w:type="dxa"/>
          <w:shd w:val="clear" w:color="auto" w:fill="auto"/>
          <w:vAlign w:val="center"/>
        </w:tcPr>
        <w:p w:rsidR="001B3D16" w:rsidRPr="00DD4E13" w:rsidRDefault="00EE6AF8" w:rsidP="005E389D">
          <w:pPr>
            <w:spacing w:after="0" w:line="240" w:lineRule="auto"/>
            <w:rPr>
              <w:b/>
              <w:spacing w:val="50"/>
              <w:sz w:val="18"/>
              <w:szCs w:val="18"/>
            </w:rPr>
          </w:pPr>
          <w:r w:rsidRPr="00DD4E13">
            <w:rPr>
              <w:b/>
              <w:sz w:val="18"/>
              <w:szCs w:val="18"/>
            </w:rPr>
            <w:t>Δ:</w:t>
          </w:r>
          <w:r w:rsidRPr="00DD4E13">
            <w:rPr>
              <w:sz w:val="18"/>
              <w:szCs w:val="18"/>
            </w:rPr>
            <w:t xml:space="preserve"> Ξενοφώντος 2</w:t>
          </w:r>
          <w:r w:rsidRPr="00DD4E13">
            <w:rPr>
              <w:sz w:val="18"/>
              <w:szCs w:val="18"/>
              <w:vertAlign w:val="superscript"/>
            </w:rPr>
            <w:t>Α</w:t>
          </w:r>
          <w:r w:rsidRPr="00DD4E13">
            <w:rPr>
              <w:sz w:val="18"/>
              <w:szCs w:val="18"/>
            </w:rPr>
            <w:t>, 105 57Αθήνα</w:t>
          </w:r>
        </w:p>
      </w:tc>
      <w:tc>
        <w:tcPr>
          <w:tcW w:w="1361" w:type="dxa"/>
          <w:shd w:val="clear" w:color="auto" w:fill="auto"/>
          <w:vAlign w:val="center"/>
        </w:tcPr>
        <w:p w:rsidR="001B3D16" w:rsidRPr="00DD4E13" w:rsidRDefault="00EE6AF8" w:rsidP="005E389D">
          <w:pPr>
            <w:spacing w:after="0" w:line="240" w:lineRule="auto"/>
            <w:ind w:right="33"/>
            <w:rPr>
              <w:b/>
              <w:spacing w:val="50"/>
              <w:sz w:val="18"/>
              <w:szCs w:val="18"/>
            </w:rPr>
          </w:pPr>
          <w:r w:rsidRPr="00DD4E13">
            <w:rPr>
              <w:b/>
              <w:sz w:val="18"/>
              <w:szCs w:val="18"/>
            </w:rPr>
            <w:t>Τ:</w:t>
          </w:r>
          <w:r w:rsidRPr="00DD4E13">
            <w:rPr>
              <w:sz w:val="18"/>
              <w:szCs w:val="18"/>
            </w:rPr>
            <w:t xml:space="preserve"> 2103734934</w:t>
          </w:r>
        </w:p>
      </w:tc>
      <w:tc>
        <w:tcPr>
          <w:tcW w:w="1417" w:type="dxa"/>
          <w:shd w:val="clear" w:color="auto" w:fill="auto"/>
          <w:vAlign w:val="center"/>
        </w:tcPr>
        <w:p w:rsidR="001B3D16" w:rsidRPr="00DD4E13" w:rsidRDefault="00EE6AF8" w:rsidP="005E389D">
          <w:pPr>
            <w:spacing w:after="0" w:line="240" w:lineRule="auto"/>
            <w:rPr>
              <w:b/>
              <w:spacing w:val="50"/>
              <w:sz w:val="18"/>
              <w:szCs w:val="18"/>
            </w:rPr>
          </w:pPr>
          <w:r w:rsidRPr="00DD4E13">
            <w:rPr>
              <w:b/>
              <w:sz w:val="18"/>
              <w:szCs w:val="18"/>
            </w:rPr>
            <w:t>F:</w:t>
          </w:r>
          <w:r w:rsidRPr="00DD4E13">
            <w:rPr>
              <w:sz w:val="18"/>
              <w:szCs w:val="18"/>
            </w:rPr>
            <w:t xml:space="preserve"> 2103734904</w:t>
          </w:r>
        </w:p>
      </w:tc>
      <w:tc>
        <w:tcPr>
          <w:tcW w:w="1814" w:type="dxa"/>
          <w:shd w:val="clear" w:color="auto" w:fill="auto"/>
          <w:vAlign w:val="center"/>
        </w:tcPr>
        <w:p w:rsidR="001B3D16" w:rsidRPr="00DD4E13" w:rsidRDefault="00EE6AF8" w:rsidP="005E389D">
          <w:pPr>
            <w:spacing w:after="0" w:line="240" w:lineRule="auto"/>
            <w:rPr>
              <w:sz w:val="18"/>
              <w:szCs w:val="18"/>
            </w:rPr>
          </w:pPr>
          <w:r w:rsidRPr="00DD4E13">
            <w:rPr>
              <w:b/>
              <w:sz w:val="18"/>
              <w:szCs w:val="18"/>
            </w:rPr>
            <w:t>E:</w:t>
          </w:r>
          <w:r w:rsidRPr="00DD4E13">
            <w:rPr>
              <w:sz w:val="18"/>
              <w:szCs w:val="18"/>
            </w:rPr>
            <w:t xml:space="preserve"> spiticy@otenet.gr</w:t>
          </w:r>
        </w:p>
      </w:tc>
      <w:tc>
        <w:tcPr>
          <w:tcW w:w="2154" w:type="dxa"/>
          <w:shd w:val="clear" w:color="auto" w:fill="auto"/>
          <w:vAlign w:val="center"/>
        </w:tcPr>
        <w:p w:rsidR="001B3D16" w:rsidRPr="00DD4E13" w:rsidRDefault="00EE6AF8" w:rsidP="005E389D">
          <w:pPr>
            <w:spacing w:after="0" w:line="240" w:lineRule="auto"/>
            <w:rPr>
              <w:b/>
              <w:spacing w:val="50"/>
              <w:sz w:val="18"/>
              <w:szCs w:val="18"/>
            </w:rPr>
          </w:pPr>
          <w:r w:rsidRPr="00DD4E13">
            <w:rPr>
              <w:b/>
              <w:sz w:val="18"/>
              <w:szCs w:val="18"/>
            </w:rPr>
            <w:t xml:space="preserve">W: </w:t>
          </w:r>
          <w:r w:rsidRPr="00DD4E13">
            <w:rPr>
              <w:sz w:val="18"/>
              <w:szCs w:val="18"/>
            </w:rPr>
            <w:t>www.spititiskyprou.gr</w:t>
          </w:r>
        </w:p>
      </w:tc>
    </w:tr>
  </w:tbl>
  <w:p w:rsidR="001B3D16" w:rsidRDefault="00FC3EE4">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C3EE4" w:rsidRDefault="00FC3EE4" w:rsidP="005E389D">
      <w:pPr>
        <w:spacing w:after="0" w:line="240" w:lineRule="auto"/>
      </w:pPr>
      <w:r>
        <w:separator/>
      </w:r>
    </w:p>
  </w:footnote>
  <w:footnote w:type="continuationSeparator" w:id="0">
    <w:p w:rsidR="00FC3EE4" w:rsidRDefault="00FC3EE4" w:rsidP="005E389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923" w:type="dxa"/>
      <w:tblInd w:w="-743" w:type="dxa"/>
      <w:tblLayout w:type="fixed"/>
      <w:tblLook w:val="0000" w:firstRow="0" w:lastRow="0" w:firstColumn="0" w:lastColumn="0" w:noHBand="0" w:noVBand="0"/>
    </w:tblPr>
    <w:tblGrid>
      <w:gridCol w:w="4678"/>
      <w:gridCol w:w="5245"/>
    </w:tblGrid>
    <w:tr w:rsidR="001B3D16" w:rsidRPr="00DD4E13" w:rsidTr="00D4075A">
      <w:trPr>
        <w:trHeight w:val="1418"/>
      </w:trPr>
      <w:tc>
        <w:tcPr>
          <w:tcW w:w="4678" w:type="dxa"/>
          <w:shd w:val="clear" w:color="auto" w:fill="auto"/>
        </w:tcPr>
        <w:p w:rsidR="001B3D16" w:rsidRPr="00DD4E13" w:rsidRDefault="005E389D" w:rsidP="005E389D">
          <w:pPr>
            <w:spacing w:after="0" w:line="240" w:lineRule="auto"/>
            <w:rPr>
              <w:rFonts w:ascii="Times New Roman" w:hAnsi="Times New Roman"/>
              <w:sz w:val="24"/>
              <w:szCs w:val="24"/>
            </w:rPr>
          </w:pPr>
          <w:r w:rsidRPr="00F71076">
            <w:rPr>
              <w:rFonts w:ascii="Times New Roman" w:hAnsi="Times New Roman"/>
              <w:noProof/>
              <w:sz w:val="24"/>
              <w:szCs w:val="24"/>
              <w:lang w:eastAsia="el-GR"/>
            </w:rPr>
            <w:drawing>
              <wp:inline distT="0" distB="0" distL="0" distR="0">
                <wp:extent cx="762000" cy="790575"/>
                <wp:effectExtent l="0" t="0" r="0" b="9525"/>
                <wp:docPr id="6" name="Εικόνα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2000" cy="790575"/>
                        </a:xfrm>
                        <a:prstGeom prst="rect">
                          <a:avLst/>
                        </a:prstGeom>
                        <a:solidFill>
                          <a:srgbClr val="FFFFFF"/>
                        </a:solidFill>
                        <a:ln>
                          <a:noFill/>
                        </a:ln>
                      </pic:spPr>
                    </pic:pic>
                  </a:graphicData>
                </a:graphic>
              </wp:inline>
            </w:drawing>
          </w:r>
        </w:p>
      </w:tc>
      <w:tc>
        <w:tcPr>
          <w:tcW w:w="5245" w:type="dxa"/>
          <w:shd w:val="clear" w:color="auto" w:fill="auto"/>
        </w:tcPr>
        <w:p w:rsidR="001B3D16" w:rsidRPr="00DD4E13" w:rsidRDefault="005E389D" w:rsidP="005E389D">
          <w:pPr>
            <w:spacing w:after="0" w:line="240" w:lineRule="auto"/>
            <w:jc w:val="right"/>
            <w:rPr>
              <w:rFonts w:ascii="Times New Roman" w:hAnsi="Times New Roman"/>
              <w:sz w:val="24"/>
              <w:szCs w:val="24"/>
              <w:vertAlign w:val="superscript"/>
            </w:rPr>
          </w:pPr>
          <w:r w:rsidRPr="00F71076">
            <w:rPr>
              <w:rFonts w:ascii="Times New Roman" w:hAnsi="Times New Roman"/>
              <w:noProof/>
              <w:sz w:val="24"/>
              <w:szCs w:val="24"/>
              <w:lang w:eastAsia="el-GR"/>
            </w:rPr>
            <w:drawing>
              <wp:inline distT="0" distB="0" distL="0" distR="0">
                <wp:extent cx="1400175" cy="809625"/>
                <wp:effectExtent l="0" t="0" r="9525" b="9525"/>
                <wp:docPr id="5" name="Εικόνα 5" descr="C:\Users\Τάκης Βοΐλας\Documents\logo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2" descr="C:\Users\Τάκης Βοΐλας\Documents\logo1.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00175" cy="809625"/>
                        </a:xfrm>
                        <a:prstGeom prst="rect">
                          <a:avLst/>
                        </a:prstGeom>
                        <a:noFill/>
                        <a:ln>
                          <a:noFill/>
                        </a:ln>
                      </pic:spPr>
                    </pic:pic>
                  </a:graphicData>
                </a:graphic>
              </wp:inline>
            </w:drawing>
          </w:r>
        </w:p>
      </w:tc>
    </w:tr>
  </w:tbl>
  <w:p w:rsidR="001B3D16" w:rsidRDefault="00FC3EE4" w:rsidP="001B3D16">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389D"/>
    <w:rsid w:val="00393B39"/>
    <w:rsid w:val="003D166B"/>
    <w:rsid w:val="0048484C"/>
    <w:rsid w:val="005E389D"/>
    <w:rsid w:val="00721DD7"/>
    <w:rsid w:val="00972817"/>
    <w:rsid w:val="00A17C8D"/>
    <w:rsid w:val="00EE6AF8"/>
    <w:rsid w:val="00FC3EE4"/>
    <w:rsid w:val="00FF2F84"/>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3D64B21-14FE-4A61-99EC-C9C8E1C521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5E389D"/>
    <w:pPr>
      <w:tabs>
        <w:tab w:val="center" w:pos="4153"/>
        <w:tab w:val="right" w:pos="8306"/>
      </w:tabs>
      <w:spacing w:after="0" w:line="240" w:lineRule="auto"/>
    </w:pPr>
    <w:rPr>
      <w:rFonts w:ascii="Calibri" w:eastAsia="Calibri" w:hAnsi="Calibri" w:cs="Times New Roman"/>
      <w:lang w:val="en-US" w:bidi="en-US"/>
    </w:rPr>
  </w:style>
  <w:style w:type="character" w:customStyle="1" w:styleId="Char">
    <w:name w:val="Κεφαλίδα Char"/>
    <w:basedOn w:val="a0"/>
    <w:link w:val="a3"/>
    <w:uiPriority w:val="99"/>
    <w:rsid w:val="005E389D"/>
    <w:rPr>
      <w:rFonts w:ascii="Calibri" w:eastAsia="Calibri" w:hAnsi="Calibri" w:cs="Times New Roman"/>
      <w:lang w:val="en-US" w:bidi="en-US"/>
    </w:rPr>
  </w:style>
  <w:style w:type="paragraph" w:styleId="a4">
    <w:name w:val="footer"/>
    <w:basedOn w:val="a"/>
    <w:link w:val="Char0"/>
    <w:uiPriority w:val="99"/>
    <w:unhideWhenUsed/>
    <w:rsid w:val="005E389D"/>
    <w:pPr>
      <w:tabs>
        <w:tab w:val="center" w:pos="4153"/>
        <w:tab w:val="right" w:pos="8306"/>
      </w:tabs>
      <w:spacing w:after="0" w:line="240" w:lineRule="auto"/>
    </w:pPr>
    <w:rPr>
      <w:rFonts w:ascii="Calibri" w:eastAsia="Calibri" w:hAnsi="Calibri" w:cs="Times New Roman"/>
      <w:lang w:val="en-US" w:bidi="en-US"/>
    </w:rPr>
  </w:style>
  <w:style w:type="character" w:customStyle="1" w:styleId="Char0">
    <w:name w:val="Υποσέλιδο Char"/>
    <w:basedOn w:val="a0"/>
    <w:link w:val="a4"/>
    <w:uiPriority w:val="99"/>
    <w:rsid w:val="005E389D"/>
    <w:rPr>
      <w:rFonts w:ascii="Calibri" w:eastAsia="Calibri" w:hAnsi="Calibri" w:cs="Times New Roman"/>
      <w:lang w:val="en-US" w:bidi="en-US"/>
    </w:rPr>
  </w:style>
  <w:style w:type="character" w:styleId="-">
    <w:name w:val="Hyperlink"/>
    <w:uiPriority w:val="99"/>
    <w:unhideWhenUsed/>
    <w:rsid w:val="005E389D"/>
    <w:rPr>
      <w:color w:val="0000FF"/>
      <w:u w:val="single"/>
    </w:rPr>
  </w:style>
  <w:style w:type="paragraph" w:styleId="a5">
    <w:name w:val="Balloon Text"/>
    <w:basedOn w:val="a"/>
    <w:link w:val="Char1"/>
    <w:uiPriority w:val="99"/>
    <w:semiHidden/>
    <w:unhideWhenUsed/>
    <w:rsid w:val="0048484C"/>
    <w:pPr>
      <w:spacing w:after="0" w:line="240" w:lineRule="auto"/>
    </w:pPr>
    <w:rPr>
      <w:rFonts w:ascii="Segoe UI" w:hAnsi="Segoe UI" w:cs="Segoe UI"/>
      <w:sz w:val="18"/>
      <w:szCs w:val="18"/>
    </w:rPr>
  </w:style>
  <w:style w:type="character" w:customStyle="1" w:styleId="Char1">
    <w:name w:val="Κείμενο πλαισίου Char"/>
    <w:basedOn w:val="a0"/>
    <w:link w:val="a5"/>
    <w:uiPriority w:val="99"/>
    <w:semiHidden/>
    <w:rsid w:val="0048484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332</Words>
  <Characters>1797</Characters>
  <Application>Microsoft Office Word</Application>
  <DocSecurity>0</DocSecurity>
  <Lines>14</Lines>
  <Paragraphs>4</Paragraphs>
  <ScaleCrop>false</ScaleCrop>
  <HeadingPairs>
    <vt:vector size="2" baseType="variant">
      <vt:variant>
        <vt:lpstr>Τίτλος</vt:lpstr>
      </vt:variant>
      <vt:variant>
        <vt:i4>1</vt:i4>
      </vt:variant>
    </vt:vector>
  </HeadingPairs>
  <TitlesOfParts>
    <vt:vector size="1" baseType="lpstr">
      <vt:lpstr/>
    </vt:vector>
  </TitlesOfParts>
  <Company>Hewlett-Packard Company</Company>
  <LinksUpToDate>false</LinksUpToDate>
  <CharactersWithSpaces>2125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Takis Voilas</dc:creator>
  <cp:keywords/>
  <dc:description/>
  <cp:lastModifiedBy>User</cp:lastModifiedBy>
  <cp:revision>2</cp:revision>
  <cp:lastPrinted>2016-11-25T07:02:00Z</cp:lastPrinted>
  <dcterms:created xsi:type="dcterms:W3CDTF">2016-11-25T07:03:00Z</dcterms:created>
  <dcterms:modified xsi:type="dcterms:W3CDTF">2016-11-25T07:03:00Z</dcterms:modified>
</cp:coreProperties>
</file>