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7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7372"/>
        <w:gridCol w:w="1985"/>
      </w:tblGrid>
      <w:tr w:rsidR="00BF451E" w:rsidRPr="00F230FA" w:rsidTr="00467A39">
        <w:tc>
          <w:tcPr>
            <w:tcW w:w="7372" w:type="dxa"/>
            <w:vAlign w:val="center"/>
            <w:hideMark/>
          </w:tcPr>
          <w:p w:rsidR="00BF451E" w:rsidRPr="00F230FA" w:rsidRDefault="00BF451E" w:rsidP="00467A39">
            <w:pPr>
              <w:spacing w:line="256" w:lineRule="auto"/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bookmarkStart w:id="0" w:name="_GoBack"/>
            <w:bookmarkEnd w:id="0"/>
            <w:r w:rsidRPr="00F230FA">
              <w:rPr>
                <w:rFonts w:ascii="Book Antiqua" w:hAnsi="Book Antiqua"/>
                <w:b/>
                <w:sz w:val="28"/>
                <w:szCs w:val="28"/>
                <w:lang w:val="el-GR"/>
              </w:rPr>
              <w:t>Παρουσίαση του βιβλίου</w:t>
            </w:r>
            <w:r w:rsidR="00467A39">
              <w:rPr>
                <w:rFonts w:ascii="Book Antiqua" w:hAnsi="Book Antiqua"/>
                <w:b/>
                <w:sz w:val="28"/>
                <w:szCs w:val="28"/>
                <w:lang w:val="el-GR"/>
              </w:rPr>
              <w:t xml:space="preserve"> </w:t>
            </w:r>
            <w:r>
              <w:rPr>
                <w:rFonts w:ascii="Book Antiqua" w:hAnsi="Book Antiqua"/>
                <w:b/>
                <w:sz w:val="28"/>
                <w:szCs w:val="28"/>
                <w:lang w:val="el-GR"/>
              </w:rPr>
              <w:t>του Δώρου Αντωνιάδη</w:t>
            </w:r>
          </w:p>
          <w:p w:rsidR="00BF451E" w:rsidRPr="00B85A68" w:rsidRDefault="00BF451E" w:rsidP="00EF2B79">
            <w:pPr>
              <w:spacing w:line="256" w:lineRule="auto"/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BF451E" w:rsidRPr="00023BC4" w:rsidRDefault="00BF451E" w:rsidP="00EF2B79">
            <w:pPr>
              <w:spacing w:line="256" w:lineRule="auto"/>
              <w:jc w:val="center"/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</w:pPr>
            <w:r>
              <w:rPr>
                <w:rFonts w:ascii="Book Antiqua" w:hAnsi="Book Antiqua"/>
                <w:b/>
                <w:i/>
                <w:sz w:val="36"/>
                <w:szCs w:val="36"/>
                <w:lang w:val="el-GR"/>
              </w:rPr>
              <w:t>Στο μάτι του ταύρου</w:t>
            </w:r>
          </w:p>
          <w:p w:rsidR="00BF451E" w:rsidRPr="00B85A68" w:rsidRDefault="00BF451E" w:rsidP="00EF2B79">
            <w:pPr>
              <w:ind w:right="34"/>
              <w:jc w:val="center"/>
              <w:rPr>
                <w:rFonts w:ascii="Book Antiqua" w:hAnsi="Book Antiqua"/>
                <w:b/>
                <w:sz w:val="10"/>
                <w:szCs w:val="10"/>
                <w:lang w:val="el-GR"/>
              </w:rPr>
            </w:pPr>
          </w:p>
          <w:p w:rsidR="00BF451E" w:rsidRPr="00F230FA" w:rsidRDefault="00BF451E" w:rsidP="00EF2B79">
            <w:pPr>
              <w:ind w:right="34"/>
              <w:jc w:val="center"/>
              <w:rPr>
                <w:rFonts w:ascii="Book Antiqua" w:hAnsi="Book Antiqua"/>
                <w:b/>
                <w:sz w:val="28"/>
                <w:szCs w:val="28"/>
                <w:lang w:val="el-GR"/>
              </w:rPr>
            </w:pPr>
            <w:r w:rsidRPr="00F230FA">
              <w:rPr>
                <w:rFonts w:ascii="Book Antiqua" w:hAnsi="Book Antiqua"/>
                <w:b/>
                <w:sz w:val="28"/>
                <w:szCs w:val="28"/>
                <w:lang w:val="el-GR"/>
              </w:rPr>
              <w:t>στο Σπίτι της Κύπρου</w:t>
            </w:r>
          </w:p>
        </w:tc>
        <w:tc>
          <w:tcPr>
            <w:tcW w:w="1985" w:type="dxa"/>
            <w:vAlign w:val="center"/>
            <w:hideMark/>
          </w:tcPr>
          <w:p w:rsidR="00BF451E" w:rsidRPr="00F230FA" w:rsidRDefault="00BF451E" w:rsidP="00EF2B79">
            <w:pPr>
              <w:ind w:right="56"/>
              <w:jc w:val="center"/>
              <w:rPr>
                <w:rFonts w:ascii="Book Antiqua" w:hAnsi="Book Antiqua"/>
                <w:sz w:val="28"/>
                <w:szCs w:val="28"/>
              </w:rPr>
            </w:pPr>
            <w:r w:rsidRPr="001225F3">
              <w:rPr>
                <w:noProof/>
                <w:lang w:val="el-GR" w:eastAsia="el-GR" w:bidi="ar-SA"/>
              </w:rPr>
              <w:drawing>
                <wp:inline distT="0" distB="0" distL="0" distR="0">
                  <wp:extent cx="636424" cy="914400"/>
                  <wp:effectExtent l="0" t="0" r="0" b="0"/>
                  <wp:docPr id="1" name="Εικόνα 1" descr="Στο μάτι του ταύρου Αστυνομικό μυθιστόρημ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6" descr="Στο μάτι του ταύρου Αστυνομικό μυθιστόρημ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749" cy="9148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F451E" w:rsidRPr="00C6601B" w:rsidRDefault="00BF451E" w:rsidP="009876EB">
      <w:pPr>
        <w:ind w:left="-426" w:right="-619"/>
        <w:rPr>
          <w:rFonts w:ascii="Book Antiqua" w:hAnsi="Book Antiqua"/>
          <w:sz w:val="20"/>
          <w:szCs w:val="20"/>
          <w:lang w:val="el-GR"/>
        </w:rPr>
      </w:pPr>
    </w:p>
    <w:p w:rsidR="00BA487B" w:rsidRPr="00C6601B" w:rsidRDefault="00A20CE0" w:rsidP="008E148D">
      <w:pPr>
        <w:spacing w:after="60"/>
        <w:ind w:left="-284" w:right="-477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Πολλοί ήταν οι φίλοι του </w:t>
      </w:r>
      <w:r w:rsidR="009876EB">
        <w:rPr>
          <w:rFonts w:ascii="Book Antiqua" w:hAnsi="Book Antiqua"/>
          <w:sz w:val="20"/>
          <w:szCs w:val="20"/>
          <w:lang w:val="el-GR"/>
        </w:rPr>
        <w:t xml:space="preserve">πρωτοεμφανιζόμενου Κύπριου συγγραφέα </w:t>
      </w:r>
      <w:r w:rsidR="004D5E88" w:rsidRPr="00C6601B">
        <w:rPr>
          <w:rFonts w:ascii="Book Antiqua" w:hAnsi="Book Antiqua"/>
          <w:sz w:val="20"/>
          <w:szCs w:val="20"/>
          <w:lang w:val="el-GR"/>
        </w:rPr>
        <w:t>Δώρου Αντωνιάδη</w:t>
      </w:r>
      <w:r w:rsidR="009876EB">
        <w:rPr>
          <w:rFonts w:ascii="Book Antiqua" w:hAnsi="Book Antiqua"/>
          <w:sz w:val="20"/>
          <w:szCs w:val="20"/>
          <w:lang w:val="el-GR"/>
        </w:rPr>
        <w:t xml:space="preserve"> που </w:t>
      </w:r>
      <w:r w:rsidR="004D5E88" w:rsidRPr="00C6601B">
        <w:rPr>
          <w:rFonts w:ascii="Book Antiqua" w:hAnsi="Book Antiqua"/>
          <w:sz w:val="20"/>
          <w:szCs w:val="20"/>
          <w:lang w:val="el-GR"/>
        </w:rPr>
        <w:t>γέμισα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ν, την Τρίτη </w:t>
      </w:r>
      <w:r w:rsidR="004D5E88" w:rsidRPr="00C6601B">
        <w:rPr>
          <w:rFonts w:ascii="Book Antiqua" w:hAnsi="Book Antiqua"/>
          <w:sz w:val="20"/>
          <w:szCs w:val="20"/>
          <w:lang w:val="el-GR"/>
        </w:rPr>
        <w:t>8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4D5E88" w:rsidRPr="00C6601B">
        <w:rPr>
          <w:rFonts w:ascii="Book Antiqua" w:hAnsi="Book Antiqua"/>
          <w:sz w:val="20"/>
          <w:szCs w:val="20"/>
          <w:lang w:val="el-GR"/>
        </w:rPr>
        <w:t>Δεκεμβρ</w:t>
      </w:r>
      <w:r w:rsidR="00BA487B" w:rsidRPr="00C6601B">
        <w:rPr>
          <w:rFonts w:ascii="Book Antiqua" w:hAnsi="Book Antiqua"/>
          <w:sz w:val="20"/>
          <w:szCs w:val="20"/>
          <w:lang w:val="el-GR"/>
        </w:rPr>
        <w:t>ίου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2015, το Σπίτι της Κύπρου για να παρακολουθήσουν την παρουσίαση του </w:t>
      </w:r>
      <w:r w:rsidR="007D6575" w:rsidRPr="00C6601B">
        <w:rPr>
          <w:rFonts w:ascii="Book Antiqua" w:hAnsi="Book Antiqua"/>
          <w:sz w:val="20"/>
          <w:szCs w:val="20"/>
          <w:lang w:val="el-GR"/>
        </w:rPr>
        <w:t xml:space="preserve">πρώτου </w:t>
      </w:r>
      <w:r w:rsidR="00BA487B" w:rsidRPr="00C6601B">
        <w:rPr>
          <w:rFonts w:ascii="Book Antiqua" w:hAnsi="Book Antiqua"/>
          <w:sz w:val="20"/>
          <w:szCs w:val="20"/>
          <w:lang w:val="el-GR"/>
        </w:rPr>
        <w:t>βιβλίου του,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με τίτλο </w:t>
      </w:r>
      <w:r w:rsidR="00BA487B" w:rsidRPr="00C6601B">
        <w:rPr>
          <w:rFonts w:ascii="Book Antiqua" w:hAnsi="Book Antiqua"/>
          <w:i/>
          <w:sz w:val="20"/>
          <w:szCs w:val="20"/>
          <w:lang w:val="el-GR"/>
        </w:rPr>
        <w:t>Στο μάτι του ταύρου</w:t>
      </w:r>
      <w:r w:rsidR="00BA487B" w:rsidRPr="00C6601B">
        <w:rPr>
          <w:rFonts w:ascii="Book Antiqua" w:hAnsi="Book Antiqua"/>
          <w:sz w:val="20"/>
          <w:szCs w:val="20"/>
          <w:lang w:val="el-GR"/>
        </w:rPr>
        <w:t>, που κυκλοφορεί από τις Εκδόσεις Καστανιώτη.</w:t>
      </w:r>
    </w:p>
    <w:p w:rsidR="007D6575" w:rsidRPr="00C6601B" w:rsidRDefault="00BA487B" w:rsidP="009876EB">
      <w:pPr>
        <w:spacing w:after="60"/>
        <w:ind w:left="-284" w:right="-477" w:firstLine="567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Τον </w:t>
      </w:r>
      <w:r w:rsidR="007D6575" w:rsidRPr="00C6601B">
        <w:rPr>
          <w:rFonts w:ascii="Book Antiqua" w:hAnsi="Book Antiqua"/>
          <w:sz w:val="20"/>
          <w:szCs w:val="20"/>
          <w:lang w:val="el-GR"/>
        </w:rPr>
        <w:t xml:space="preserve">συγγραφέα 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καλωσόρισε στο Σπίτι της Κύπρου η Μορφωτικός Σύμβουλος της Πρεσβείας της Κυπριακής Δημοκρατίας κ. Μαρία </w:t>
      </w:r>
      <w:proofErr w:type="spellStart"/>
      <w:r w:rsidRPr="00C6601B">
        <w:rPr>
          <w:rFonts w:ascii="Book Antiqua" w:hAnsi="Book Antiqua"/>
          <w:sz w:val="20"/>
          <w:szCs w:val="20"/>
          <w:lang w:val="el-GR"/>
        </w:rPr>
        <w:t>Παναγίδου</w:t>
      </w:r>
      <w:proofErr w:type="spellEnd"/>
      <w:r w:rsidRPr="00C6601B">
        <w:rPr>
          <w:rFonts w:ascii="Book Antiqua" w:hAnsi="Book Antiqua"/>
          <w:sz w:val="20"/>
          <w:szCs w:val="20"/>
          <w:lang w:val="el-GR"/>
        </w:rPr>
        <w:t xml:space="preserve"> η οποία</w:t>
      </w:r>
      <w:r w:rsidR="007D6575" w:rsidRPr="00C6601B">
        <w:rPr>
          <w:rFonts w:ascii="Book Antiqua" w:hAnsi="Book Antiqua"/>
          <w:sz w:val="20"/>
          <w:szCs w:val="20"/>
          <w:lang w:val="el-GR"/>
        </w:rPr>
        <w:t>,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7D6575" w:rsidRPr="00C6601B">
        <w:rPr>
          <w:rFonts w:ascii="Book Antiqua" w:hAnsi="Book Antiqua"/>
          <w:sz w:val="20"/>
          <w:szCs w:val="20"/>
          <w:lang w:val="el-GR"/>
        </w:rPr>
        <w:t>προλογίζοντας</w:t>
      </w:r>
      <w:r w:rsidR="00E62E5C" w:rsidRPr="00C6601B">
        <w:rPr>
          <w:rFonts w:ascii="Book Antiqua" w:hAnsi="Book Antiqua"/>
          <w:sz w:val="20"/>
          <w:szCs w:val="20"/>
          <w:lang w:val="el-GR"/>
        </w:rPr>
        <w:t>,</w:t>
      </w:r>
      <w:r w:rsidR="007D6575" w:rsidRPr="00C6601B">
        <w:rPr>
          <w:rFonts w:ascii="Book Antiqua" w:hAnsi="Book Antiqua"/>
          <w:sz w:val="20"/>
          <w:szCs w:val="20"/>
          <w:lang w:val="el-GR"/>
        </w:rPr>
        <w:t xml:space="preserve"> ανέφερε ότι </w:t>
      </w:r>
      <w:r w:rsidR="00A068A1" w:rsidRPr="00C6601B">
        <w:rPr>
          <w:rFonts w:ascii="Book Antiqua" w:hAnsi="Book Antiqua"/>
          <w:i/>
          <w:sz w:val="20"/>
          <w:szCs w:val="20"/>
          <w:lang w:val="el-GR"/>
        </w:rPr>
        <w:t>π</w:t>
      </w:r>
      <w:r w:rsidR="007D6575" w:rsidRPr="00C6601B">
        <w:rPr>
          <w:rFonts w:ascii="Book Antiqua" w:hAnsi="Book Antiqua"/>
          <w:i/>
          <w:sz w:val="20"/>
          <w:szCs w:val="20"/>
          <w:lang w:val="el-GR"/>
        </w:rPr>
        <w:t xml:space="preserve">ρόκειται για ένα </w:t>
      </w:r>
      <w:r w:rsidR="0063687F" w:rsidRPr="00C6601B">
        <w:rPr>
          <w:rFonts w:ascii="Book Antiqua" w:hAnsi="Book Antiqua"/>
          <w:i/>
          <w:sz w:val="20"/>
          <w:szCs w:val="20"/>
          <w:lang w:val="el-GR"/>
        </w:rPr>
        <w:t>αστυνομικό μυθιστόρημα,</w:t>
      </w:r>
      <w:r w:rsidR="007D6575" w:rsidRPr="00C6601B">
        <w:rPr>
          <w:rFonts w:ascii="Book Antiqua" w:hAnsi="Book Antiqua"/>
          <w:i/>
          <w:sz w:val="20"/>
          <w:szCs w:val="20"/>
          <w:lang w:val="el-GR"/>
        </w:rPr>
        <w:t xml:space="preserve"> με μαθηματικούς γρίφους, ισότητες, λογαρίθμους και </w:t>
      </w:r>
      <w:proofErr w:type="spellStart"/>
      <w:r w:rsidR="007D6575" w:rsidRPr="00C6601B">
        <w:rPr>
          <w:rFonts w:ascii="Book Antiqua" w:hAnsi="Book Antiqua"/>
          <w:i/>
          <w:sz w:val="20"/>
          <w:szCs w:val="20"/>
          <w:lang w:val="el-GR"/>
        </w:rPr>
        <w:t>γράφους</w:t>
      </w:r>
      <w:proofErr w:type="spellEnd"/>
      <w:r w:rsidR="0063687F" w:rsidRPr="00C6601B">
        <w:rPr>
          <w:rFonts w:ascii="Book Antiqua" w:hAnsi="Book Antiqua"/>
          <w:i/>
          <w:sz w:val="20"/>
          <w:szCs w:val="20"/>
          <w:lang w:val="el-GR"/>
        </w:rPr>
        <w:t xml:space="preserve"> που αποτελούν βασικό στοιχείο της μυθοπλασίας και της λύσης του εγκλήματος, </w:t>
      </w:r>
      <w:r w:rsidR="007D6575" w:rsidRPr="00C6601B">
        <w:rPr>
          <w:rFonts w:ascii="Book Antiqua" w:hAnsi="Book Antiqua"/>
          <w:i/>
          <w:sz w:val="20"/>
          <w:szCs w:val="20"/>
          <w:lang w:val="el-GR"/>
        </w:rPr>
        <w:t>με ατμόσφαιρα υποβλητική και ρυθμό προοδευτικά κ</w:t>
      </w:r>
      <w:r w:rsidR="00A068A1" w:rsidRPr="00C6601B">
        <w:rPr>
          <w:rFonts w:ascii="Book Antiqua" w:hAnsi="Book Antiqua"/>
          <w:i/>
          <w:sz w:val="20"/>
          <w:szCs w:val="20"/>
          <w:lang w:val="el-GR"/>
        </w:rPr>
        <w:t>αταιγιστικό, όπου η αφήγηση του</w:t>
      </w:r>
      <w:r w:rsidR="007D6575" w:rsidRPr="00C6601B">
        <w:rPr>
          <w:rFonts w:ascii="Book Antiqua" w:hAnsi="Book Antiqua"/>
          <w:i/>
          <w:sz w:val="20"/>
          <w:szCs w:val="20"/>
          <w:lang w:val="el-GR"/>
        </w:rPr>
        <w:t xml:space="preserve"> παρόντος χρόνου εναλλάσσεται με την αφήγηση του παρελθόντος επιφυλάσσοντας στον αναγνώστη ανατροπές και εκπλήξεις</w:t>
      </w:r>
      <w:r w:rsidR="007D6575" w:rsidRPr="00C6601B">
        <w:rPr>
          <w:rFonts w:ascii="Book Antiqua" w:hAnsi="Book Antiqua"/>
          <w:sz w:val="20"/>
          <w:szCs w:val="20"/>
          <w:lang w:val="el-GR"/>
        </w:rPr>
        <w:t>.</w:t>
      </w:r>
    </w:p>
    <w:p w:rsidR="0063687F" w:rsidRPr="00C6601B" w:rsidRDefault="00BF451E" w:rsidP="009876EB">
      <w:pPr>
        <w:spacing w:after="60"/>
        <w:ind w:left="-284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Για το βιβλίο </w:t>
      </w:r>
      <w:r w:rsidR="0063687F" w:rsidRPr="00C6601B">
        <w:rPr>
          <w:rFonts w:ascii="Book Antiqua" w:hAnsi="Book Antiqua"/>
          <w:sz w:val="20"/>
          <w:szCs w:val="20"/>
          <w:lang w:val="el-GR"/>
        </w:rPr>
        <w:t>μίλησαν η δημοσιογράφος, συγγραφέας, ιδρυτικό μέλος και τέως Πρόεδρος της Ελληνικής Λέσχης Συγγραφέων Αστυνομικής Λογοτεχνίας (Ε.Λ.Σ.Α.Λ.)</w:t>
      </w:r>
      <w:r w:rsidR="00467A39"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63687F" w:rsidRPr="00C6601B">
        <w:rPr>
          <w:rFonts w:ascii="Book Antiqua" w:hAnsi="Book Antiqua"/>
          <w:sz w:val="20"/>
          <w:szCs w:val="20"/>
          <w:lang w:val="el-GR"/>
        </w:rPr>
        <w:t>Τιτίνα</w:t>
      </w:r>
      <w:proofErr w:type="spellEnd"/>
      <w:r w:rsidR="0063687F"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63687F" w:rsidRPr="00C6601B">
        <w:rPr>
          <w:rFonts w:ascii="Book Antiqua" w:hAnsi="Book Antiqua"/>
          <w:sz w:val="20"/>
          <w:szCs w:val="20"/>
          <w:lang w:val="el-GR"/>
        </w:rPr>
        <w:t>Δανέλη</w:t>
      </w:r>
      <w:proofErr w:type="spellEnd"/>
      <w:r w:rsidR="00467A39"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63687F" w:rsidRPr="00C6601B">
        <w:rPr>
          <w:rFonts w:ascii="Book Antiqua" w:hAnsi="Book Antiqua"/>
          <w:sz w:val="20"/>
          <w:szCs w:val="20"/>
          <w:lang w:val="el-GR"/>
        </w:rPr>
        <w:t xml:space="preserve">και ο δικηγόρος, συγγραφέας, ιδρυτικό μέλος και μέλος της Γραμματείας </w:t>
      </w:r>
      <w:r w:rsidR="00467A39" w:rsidRPr="00C6601B">
        <w:rPr>
          <w:rFonts w:ascii="Book Antiqua" w:hAnsi="Book Antiqua"/>
          <w:sz w:val="20"/>
          <w:szCs w:val="20"/>
          <w:lang w:val="el-GR"/>
        </w:rPr>
        <w:t xml:space="preserve"> της Ε.Λ.Σ.Α.Λ. </w:t>
      </w:r>
      <w:r w:rsidR="0063687F" w:rsidRPr="00C6601B">
        <w:rPr>
          <w:rFonts w:ascii="Book Antiqua" w:hAnsi="Book Antiqua"/>
          <w:sz w:val="20"/>
          <w:szCs w:val="20"/>
          <w:lang w:val="el-GR"/>
        </w:rPr>
        <w:t>Νεοκλής Γαλανόπουλος.</w:t>
      </w:r>
      <w:r w:rsidR="00467A39" w:rsidRPr="00C6601B">
        <w:rPr>
          <w:rFonts w:ascii="Book Antiqua" w:hAnsi="Book Antiqua"/>
          <w:sz w:val="20"/>
          <w:szCs w:val="20"/>
          <w:lang w:val="el-GR"/>
        </w:rPr>
        <w:t xml:space="preserve"> Ακολούθησε </w:t>
      </w:r>
      <w:r w:rsidR="0085723F" w:rsidRPr="00C6601B">
        <w:rPr>
          <w:rFonts w:ascii="Book Antiqua" w:hAnsi="Book Antiqua"/>
          <w:sz w:val="20"/>
          <w:szCs w:val="20"/>
          <w:lang w:val="el-GR"/>
        </w:rPr>
        <w:t>π</w:t>
      </w:r>
      <w:r w:rsidR="00467A39" w:rsidRPr="00C6601B">
        <w:rPr>
          <w:rFonts w:ascii="Book Antiqua" w:hAnsi="Book Antiqua"/>
          <w:sz w:val="20"/>
          <w:szCs w:val="20"/>
          <w:lang w:val="el-GR"/>
        </w:rPr>
        <w:t>αρέμβαση από τον ποιητή Τίτο Πατρίκιο.</w:t>
      </w:r>
    </w:p>
    <w:p w:rsidR="00C3275B" w:rsidRPr="00C6601B" w:rsidRDefault="00C3275B" w:rsidP="009876EB">
      <w:pPr>
        <w:spacing w:after="60"/>
        <w:ind w:left="-284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Σταχυολογώντας τις αρετές του βιβλίου η κ. </w:t>
      </w:r>
      <w:proofErr w:type="spellStart"/>
      <w:r w:rsidRPr="00C6601B">
        <w:rPr>
          <w:rFonts w:ascii="Book Antiqua" w:hAnsi="Book Antiqua"/>
          <w:sz w:val="20"/>
          <w:szCs w:val="20"/>
          <w:lang w:val="el-GR"/>
        </w:rPr>
        <w:t>Δανέλη</w:t>
      </w:r>
      <w:proofErr w:type="spellEnd"/>
      <w:r w:rsidRPr="00C6601B">
        <w:rPr>
          <w:rFonts w:ascii="Book Antiqua" w:hAnsi="Book Antiqua"/>
          <w:sz w:val="20"/>
          <w:szCs w:val="20"/>
          <w:lang w:val="el-GR"/>
        </w:rPr>
        <w:t xml:space="preserve"> αναφέρθηκε </w:t>
      </w:r>
      <w:r w:rsidR="000E08F0" w:rsidRPr="00C6601B">
        <w:rPr>
          <w:rFonts w:ascii="Book Antiqua" w:hAnsi="Book Antiqua"/>
          <w:sz w:val="20"/>
          <w:szCs w:val="20"/>
          <w:lang w:val="el-GR"/>
        </w:rPr>
        <w:t>σ</w:t>
      </w:r>
      <w:r w:rsidRPr="00C6601B">
        <w:rPr>
          <w:rFonts w:ascii="Book Antiqua" w:hAnsi="Book Antiqua"/>
          <w:sz w:val="20"/>
          <w:szCs w:val="20"/>
          <w:lang w:val="el-GR"/>
        </w:rPr>
        <w:t>την καλά δομημένη πλοκή,</w:t>
      </w:r>
      <w:r w:rsidR="000E08F0"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Pr="00C6601B">
        <w:rPr>
          <w:rFonts w:ascii="Book Antiqua" w:hAnsi="Book Antiqua"/>
          <w:sz w:val="20"/>
          <w:szCs w:val="20"/>
          <w:lang w:val="el-GR"/>
        </w:rPr>
        <w:t>στους ολοζώντανους</w:t>
      </w:r>
      <w:r w:rsidR="000E08F0" w:rsidRPr="00C6601B">
        <w:rPr>
          <w:rFonts w:ascii="Book Antiqua" w:hAnsi="Book Antiqua"/>
          <w:sz w:val="20"/>
          <w:szCs w:val="20"/>
          <w:lang w:val="el-GR"/>
        </w:rPr>
        <w:t xml:space="preserve"> χαρακτήρες, στις συνεχείς ανατροπές, </w:t>
      </w:r>
      <w:r w:rsidR="00B944C5" w:rsidRPr="00C6601B">
        <w:rPr>
          <w:rFonts w:ascii="Book Antiqua" w:hAnsi="Book Antiqua"/>
          <w:sz w:val="20"/>
          <w:szCs w:val="20"/>
          <w:lang w:val="el-GR"/>
        </w:rPr>
        <w:t>στην άνεση του συγγραφέα να κινείται από το πρώτο πρόσωπο στο τρίτο, οριοθετώντας με το αφηγηματικό αυτό εύρημα την χρονική εναλλαγή από το παρόν στο παρελθόν</w:t>
      </w:r>
      <w:r w:rsidR="000E08F0" w:rsidRPr="00C6601B">
        <w:rPr>
          <w:rFonts w:ascii="Book Antiqua" w:hAnsi="Book Antiqua"/>
          <w:sz w:val="20"/>
          <w:szCs w:val="20"/>
          <w:lang w:val="el-GR"/>
        </w:rPr>
        <w:t xml:space="preserve">,  </w:t>
      </w:r>
      <w:r w:rsidRPr="00C6601B">
        <w:rPr>
          <w:rFonts w:ascii="Book Antiqua" w:hAnsi="Book Antiqua"/>
          <w:sz w:val="20"/>
          <w:szCs w:val="20"/>
          <w:lang w:val="el-GR"/>
        </w:rPr>
        <w:t>στην γλώσσα του που είναι νεανική, χωρίς ακρότητες ή επιτήδευση</w:t>
      </w:r>
      <w:r w:rsidR="000E08F0" w:rsidRPr="00C6601B">
        <w:rPr>
          <w:rFonts w:ascii="Book Antiqua" w:hAnsi="Book Antiqua"/>
          <w:sz w:val="20"/>
          <w:szCs w:val="20"/>
          <w:lang w:val="el-GR"/>
        </w:rPr>
        <w:t xml:space="preserve">, 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στην ευφυή μουσική «επένδυση» </w:t>
      </w:r>
      <w:r w:rsidR="000E08F0" w:rsidRPr="00C6601B">
        <w:rPr>
          <w:rFonts w:ascii="Book Antiqua" w:hAnsi="Book Antiqua"/>
          <w:sz w:val="20"/>
          <w:szCs w:val="20"/>
          <w:lang w:val="el-GR"/>
        </w:rPr>
        <w:t>της αφήγησης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, που λειτουργεί ως </w:t>
      </w:r>
      <w:r w:rsidR="00D02B3E" w:rsidRPr="00C6601B">
        <w:rPr>
          <w:rFonts w:ascii="Book Antiqua" w:hAnsi="Book Antiqua"/>
          <w:sz w:val="20"/>
          <w:szCs w:val="20"/>
          <w:lang w:val="el-GR"/>
        </w:rPr>
        <w:t>μελωδική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γέφυρα </w:t>
      </w:r>
      <w:proofErr w:type="spellStart"/>
      <w:r w:rsidR="00E62E5C" w:rsidRPr="00C6601B">
        <w:rPr>
          <w:rFonts w:ascii="Book Antiqua" w:hAnsi="Book Antiqua"/>
          <w:sz w:val="20"/>
          <w:szCs w:val="20"/>
          <w:lang w:val="el-GR"/>
        </w:rPr>
        <w:t>διεπαφής</w:t>
      </w:r>
      <w:proofErr w:type="spellEnd"/>
      <w:r w:rsidRPr="00C6601B">
        <w:rPr>
          <w:rFonts w:ascii="Book Antiqua" w:hAnsi="Book Antiqua"/>
          <w:sz w:val="20"/>
          <w:szCs w:val="20"/>
          <w:lang w:val="el-GR"/>
        </w:rPr>
        <w:t xml:space="preserve"> μεταξύ του συγγραφέα και του αναγνώστη,</w:t>
      </w:r>
      <w:r w:rsidR="000E08F0" w:rsidRPr="00C6601B">
        <w:rPr>
          <w:rFonts w:ascii="Book Antiqua" w:hAnsi="Book Antiqua"/>
          <w:sz w:val="20"/>
          <w:szCs w:val="20"/>
          <w:lang w:val="el-GR"/>
        </w:rPr>
        <w:t xml:space="preserve"> και, </w:t>
      </w:r>
      <w:r w:rsidRPr="00C6601B">
        <w:rPr>
          <w:rFonts w:ascii="Book Antiqua" w:hAnsi="Book Antiqua"/>
          <w:sz w:val="20"/>
          <w:szCs w:val="20"/>
          <w:lang w:val="el-GR"/>
        </w:rPr>
        <w:t>τέλος</w:t>
      </w:r>
      <w:r w:rsidR="000E08F0" w:rsidRPr="00C6601B">
        <w:rPr>
          <w:rFonts w:ascii="Book Antiqua" w:hAnsi="Book Antiqua"/>
          <w:sz w:val="20"/>
          <w:szCs w:val="20"/>
          <w:lang w:val="el-GR"/>
        </w:rPr>
        <w:t>, στην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πρωτοτυπία του συγγραφέα</w:t>
      </w:r>
      <w:r w:rsidR="00D02B3E" w:rsidRPr="00C6601B">
        <w:rPr>
          <w:rFonts w:ascii="Book Antiqua" w:hAnsi="Book Antiqua"/>
          <w:sz w:val="20"/>
          <w:szCs w:val="20"/>
          <w:lang w:val="el-GR"/>
        </w:rPr>
        <w:t xml:space="preserve"> να μην επιτρέπει στον κεντρικό του ήρωα, τον αστυνόμο του Τμήματος Ανθρωποκτονιών Πέτρο Ελευθεριάδη, να κρατά τις πληροφορίες για τον εαυτό του, </w:t>
      </w:r>
      <w:r w:rsidR="00B944C5" w:rsidRPr="00C6601B">
        <w:rPr>
          <w:rFonts w:ascii="Book Antiqua" w:hAnsi="Book Antiqua"/>
          <w:sz w:val="20"/>
          <w:szCs w:val="20"/>
          <w:lang w:val="el-GR"/>
        </w:rPr>
        <w:t>δίνοντας στον ήρωά του, αλλά και</w:t>
      </w:r>
      <w:r w:rsidR="00D02B3E" w:rsidRPr="00C6601B">
        <w:rPr>
          <w:rFonts w:ascii="Book Antiqua" w:hAnsi="Book Antiqua"/>
          <w:sz w:val="20"/>
          <w:szCs w:val="20"/>
          <w:lang w:val="el-GR"/>
        </w:rPr>
        <w:t xml:space="preserve"> στον αναγνώστη, ταυτόχρονα, τις ίδιες πληροφορίες </w:t>
      </w:r>
      <w:r w:rsidR="00B944C5" w:rsidRPr="00C6601B">
        <w:rPr>
          <w:rFonts w:ascii="Book Antiqua" w:hAnsi="Book Antiqua"/>
          <w:sz w:val="20"/>
          <w:szCs w:val="20"/>
          <w:lang w:val="el-GR"/>
        </w:rPr>
        <w:t xml:space="preserve">και </w:t>
      </w:r>
      <w:r w:rsidR="00D02B3E" w:rsidRPr="00C6601B">
        <w:rPr>
          <w:rFonts w:ascii="Book Antiqua" w:hAnsi="Book Antiqua"/>
          <w:sz w:val="20"/>
          <w:szCs w:val="20"/>
          <w:lang w:val="el-GR"/>
        </w:rPr>
        <w:t>αφήν</w:t>
      </w:r>
      <w:r w:rsidR="00B944C5" w:rsidRPr="00C6601B">
        <w:rPr>
          <w:rFonts w:ascii="Book Antiqua" w:hAnsi="Book Antiqua"/>
          <w:sz w:val="20"/>
          <w:szCs w:val="20"/>
          <w:lang w:val="el-GR"/>
        </w:rPr>
        <w:t>οντας διακριτικά</w:t>
      </w:r>
      <w:r w:rsidR="00D02B3E" w:rsidRPr="00C6601B">
        <w:rPr>
          <w:rFonts w:ascii="Book Antiqua" w:hAnsi="Book Antiqua"/>
          <w:sz w:val="20"/>
          <w:szCs w:val="20"/>
          <w:lang w:val="el-GR"/>
        </w:rPr>
        <w:t xml:space="preserve"> «ίχνη»</w:t>
      </w:r>
      <w:r w:rsidR="00B944C5" w:rsidRPr="00C6601B">
        <w:rPr>
          <w:rFonts w:ascii="Book Antiqua" w:hAnsi="Book Antiqua"/>
          <w:sz w:val="20"/>
          <w:szCs w:val="20"/>
          <w:lang w:val="el-GR"/>
        </w:rPr>
        <w:t xml:space="preserve"> δοκιμάζοντας την παρατηρητικότητα και </w:t>
      </w:r>
      <w:r w:rsidR="00E62E5C" w:rsidRPr="00C6601B">
        <w:rPr>
          <w:rFonts w:ascii="Book Antiqua" w:hAnsi="Book Antiqua"/>
          <w:sz w:val="20"/>
          <w:szCs w:val="20"/>
          <w:lang w:val="el-GR"/>
        </w:rPr>
        <w:t>των δύο.</w:t>
      </w:r>
    </w:p>
    <w:p w:rsidR="00D6239A" w:rsidRPr="00C6601B" w:rsidRDefault="00BE782E" w:rsidP="009876EB">
      <w:pPr>
        <w:spacing w:after="60"/>
        <w:ind w:left="-284" w:right="-477" w:firstLine="720"/>
        <w:jc w:val="both"/>
        <w:rPr>
          <w:rFonts w:ascii="Book Antiqua" w:hAnsi="Book Antiqua"/>
          <w:i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Υπερθεματίζοντας, ο κ. Γαλανόπουλος ενέταξε το </w:t>
      </w:r>
      <w:r w:rsidR="00E62E5C" w:rsidRPr="00C6601B">
        <w:rPr>
          <w:rFonts w:ascii="Book Antiqua" w:hAnsi="Book Antiqua"/>
          <w:sz w:val="20"/>
          <w:szCs w:val="20"/>
          <w:lang w:val="el-GR"/>
        </w:rPr>
        <w:t>βιβλίο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στην κατηγορία </w:t>
      </w:r>
      <w:r w:rsidR="004C0EE9" w:rsidRPr="00C6601B">
        <w:rPr>
          <w:rFonts w:ascii="Book Antiqua" w:hAnsi="Book Antiqua"/>
          <w:sz w:val="20"/>
          <w:szCs w:val="20"/>
          <w:lang w:val="el-GR"/>
        </w:rPr>
        <w:t xml:space="preserve">των «ολοκληρωτικών», όπως τα χαρακτήρισε,  αστυνομικών μυθιστορημάτων, </w:t>
      </w:r>
      <w:r w:rsidR="004C0EE9" w:rsidRPr="00C6601B">
        <w:rPr>
          <w:rFonts w:ascii="Book Antiqua" w:hAnsi="Book Antiqua"/>
          <w:i/>
          <w:sz w:val="20"/>
          <w:szCs w:val="20"/>
          <w:lang w:val="el-GR"/>
        </w:rPr>
        <w:t>όπου τ</w:t>
      </w:r>
      <w:r w:rsidR="00B3305C" w:rsidRPr="00C6601B">
        <w:rPr>
          <w:rFonts w:ascii="Book Antiqua" w:hAnsi="Book Antiqua"/>
          <w:i/>
          <w:sz w:val="20"/>
          <w:szCs w:val="20"/>
          <w:lang w:val="el-GR"/>
        </w:rPr>
        <w:t>ο μυστήριο καλύπτει απ’</w:t>
      </w:r>
      <w:r w:rsidR="004C0EE9" w:rsidRPr="00C6601B">
        <w:rPr>
          <w:rFonts w:ascii="Book Antiqua" w:hAnsi="Book Antiqua"/>
          <w:i/>
          <w:sz w:val="20"/>
          <w:szCs w:val="20"/>
          <w:lang w:val="el-GR"/>
        </w:rPr>
        <w:t xml:space="preserve"> </w:t>
      </w:r>
      <w:r w:rsidR="00E62E5C" w:rsidRPr="00C6601B">
        <w:rPr>
          <w:rFonts w:ascii="Book Antiqua" w:hAnsi="Book Antiqua"/>
          <w:i/>
          <w:sz w:val="20"/>
          <w:szCs w:val="20"/>
          <w:lang w:val="el-GR"/>
        </w:rPr>
        <w:t>άκρου εις άκρον το κείμενο</w:t>
      </w:r>
      <w:r w:rsidR="00D6239A" w:rsidRPr="00C6601B">
        <w:rPr>
          <w:rFonts w:ascii="Book Antiqua" w:hAnsi="Book Antiqua"/>
          <w:i/>
          <w:sz w:val="20"/>
          <w:szCs w:val="20"/>
          <w:lang w:val="el-GR"/>
        </w:rPr>
        <w:t>,</w:t>
      </w:r>
      <w:r w:rsidR="00E62E5C" w:rsidRPr="00C6601B">
        <w:rPr>
          <w:rFonts w:ascii="Book Antiqua" w:hAnsi="Book Antiqua"/>
          <w:i/>
          <w:sz w:val="20"/>
          <w:szCs w:val="20"/>
          <w:lang w:val="el-GR"/>
        </w:rPr>
        <w:t xml:space="preserve"> ολόκληρος ο μύθος</w:t>
      </w:r>
      <w:r w:rsidR="004C0EE9" w:rsidRPr="00C6601B">
        <w:rPr>
          <w:rFonts w:ascii="Book Antiqua" w:hAnsi="Book Antiqua"/>
          <w:i/>
          <w:sz w:val="20"/>
          <w:szCs w:val="20"/>
          <w:lang w:val="el-GR"/>
        </w:rPr>
        <w:t xml:space="preserve"> μοιάζει ανεξήγητος, η πλοκή χαοτική, οι χαρακτήρες αινιγματικοί, τα συμβάντα άσχετα μεταξύ τους.</w:t>
      </w:r>
      <w:r w:rsidR="00265EB8" w:rsidRPr="00C6601B">
        <w:rPr>
          <w:rFonts w:ascii="Book Antiqua" w:hAnsi="Book Antiqua"/>
          <w:sz w:val="20"/>
          <w:szCs w:val="20"/>
          <w:lang w:val="el-GR"/>
        </w:rPr>
        <w:t xml:space="preserve"> Η πρωτοτυπία της πλοκής, </w:t>
      </w:r>
      <w:r w:rsidR="00DF5051" w:rsidRPr="00C6601B">
        <w:rPr>
          <w:rFonts w:ascii="Book Antiqua" w:hAnsi="Book Antiqua"/>
          <w:sz w:val="20"/>
          <w:szCs w:val="20"/>
          <w:lang w:val="el-GR"/>
        </w:rPr>
        <w:t>συνέχισε</w:t>
      </w:r>
      <w:r w:rsidR="00265EB8" w:rsidRPr="00C6601B">
        <w:rPr>
          <w:rFonts w:ascii="Book Antiqua" w:hAnsi="Book Antiqua"/>
          <w:sz w:val="20"/>
          <w:szCs w:val="20"/>
          <w:lang w:val="el-GR"/>
        </w:rPr>
        <w:t xml:space="preserve">, </w:t>
      </w:r>
      <w:r w:rsidR="006223C5" w:rsidRPr="00C6601B">
        <w:rPr>
          <w:rFonts w:ascii="Book Antiqua" w:hAnsi="Book Antiqua"/>
          <w:sz w:val="20"/>
          <w:szCs w:val="20"/>
          <w:lang w:val="el-GR"/>
        </w:rPr>
        <w:t xml:space="preserve">προκύπτει από την αφήγηση δύο φαινομενικά ασύνδετων ιστοριών, εκ των οποίων η πρώτη αφορά στις έρευνες του αστυνόμου Ελευθεριάδη στο παρόν και η δεύτερη σε περιστατικά που σημάδεψαν τη ζωή του θύματος στο παρελθόν, ενώ σταδιακά εμφανίζονται </w:t>
      </w:r>
      <w:r w:rsidR="00DF5051" w:rsidRPr="00C6601B">
        <w:rPr>
          <w:rFonts w:ascii="Book Antiqua" w:hAnsi="Book Antiqua"/>
          <w:sz w:val="20"/>
          <w:szCs w:val="20"/>
          <w:lang w:val="el-GR"/>
        </w:rPr>
        <w:t>άσχετα μεταξύ τους στοιχεία. Ο συγγραφέας, όμως, όπως κατέληξε, συμπερασματικά, ο κ. Γαλανόπουλος,</w:t>
      </w:r>
      <w:r w:rsidR="00D6239A" w:rsidRPr="00C6601B">
        <w:rPr>
          <w:rFonts w:ascii="Book Antiqua" w:hAnsi="Book Antiqua"/>
          <w:i/>
          <w:sz w:val="20"/>
          <w:szCs w:val="20"/>
          <w:lang w:val="el-GR"/>
        </w:rPr>
        <w:t xml:space="preserve"> λύνει τον γόρδιο δεσμό που ο ίδιος </w:t>
      </w:r>
      <w:r w:rsidR="009876EB">
        <w:rPr>
          <w:rFonts w:ascii="Book Antiqua" w:hAnsi="Book Antiqua"/>
          <w:i/>
          <w:sz w:val="20"/>
          <w:szCs w:val="20"/>
          <w:lang w:val="el-GR"/>
        </w:rPr>
        <w:t>έχει φτιάξει</w:t>
      </w:r>
      <w:r w:rsidR="00D6239A" w:rsidRPr="00C6601B">
        <w:rPr>
          <w:rFonts w:ascii="Book Antiqua" w:hAnsi="Book Antiqua"/>
          <w:i/>
          <w:sz w:val="20"/>
          <w:szCs w:val="20"/>
          <w:lang w:val="el-GR"/>
        </w:rPr>
        <w:t xml:space="preserve">, τραβώντας απλά μια μικρή </w:t>
      </w:r>
      <w:proofErr w:type="spellStart"/>
      <w:r w:rsidR="00D6239A" w:rsidRPr="00C6601B">
        <w:rPr>
          <w:rFonts w:ascii="Book Antiqua" w:hAnsi="Book Antiqua"/>
          <w:i/>
          <w:sz w:val="20"/>
          <w:szCs w:val="20"/>
          <w:lang w:val="el-GR"/>
        </w:rPr>
        <w:t>κλωστούλα</w:t>
      </w:r>
      <w:proofErr w:type="spellEnd"/>
      <w:r w:rsidR="00D6239A" w:rsidRPr="00C6601B">
        <w:rPr>
          <w:rFonts w:ascii="Book Antiqua" w:hAnsi="Book Antiqua"/>
          <w:i/>
          <w:sz w:val="20"/>
          <w:szCs w:val="20"/>
          <w:lang w:val="el-GR"/>
        </w:rPr>
        <w:t xml:space="preserve"> –ίσως αυτό να είναι και το μεγαλύτερο επίτευγμά του . Οι δύο ιστορίες γίνονται μία, και το μόνο που μένει ανεξήγητο ακόμη κι όταν κλείσει κανείς το βιβλίο, είναι πού κρυβότανε τόσα χρόνια τέτοιο ταλέντο!</w:t>
      </w:r>
    </w:p>
    <w:p w:rsidR="00B3305C" w:rsidRPr="00C6601B" w:rsidRDefault="00822778" w:rsidP="009876EB">
      <w:pPr>
        <w:spacing w:after="60"/>
        <w:ind w:left="-284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 xml:space="preserve">Στη σύντομη παρέμβασή του </w:t>
      </w:r>
      <w:r w:rsidR="0077752C" w:rsidRPr="00C6601B">
        <w:rPr>
          <w:rFonts w:ascii="Book Antiqua" w:hAnsi="Book Antiqua"/>
          <w:sz w:val="20"/>
          <w:szCs w:val="20"/>
          <w:lang w:val="el-GR"/>
        </w:rPr>
        <w:t xml:space="preserve">για το βιβλίο 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ο Τίτος Πατρίκιος </w:t>
      </w:r>
      <w:r w:rsidR="0077752C" w:rsidRPr="00C6601B">
        <w:rPr>
          <w:rFonts w:ascii="Book Antiqua" w:hAnsi="Book Antiqua"/>
          <w:sz w:val="20"/>
          <w:szCs w:val="20"/>
          <w:lang w:val="el-GR"/>
        </w:rPr>
        <w:t>είπε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77752C" w:rsidRPr="00C6601B">
        <w:rPr>
          <w:rFonts w:ascii="Book Antiqua" w:hAnsi="Book Antiqua"/>
          <w:sz w:val="20"/>
          <w:szCs w:val="20"/>
          <w:lang w:val="el-GR"/>
        </w:rPr>
        <w:t xml:space="preserve">ότι το </w:t>
      </w:r>
      <w:r w:rsidR="0077752C" w:rsidRPr="00C6601B">
        <w:rPr>
          <w:rFonts w:ascii="Book Antiqua" w:hAnsi="Book Antiqua"/>
          <w:i/>
          <w:sz w:val="20"/>
          <w:szCs w:val="20"/>
          <w:lang w:val="el-GR"/>
        </w:rPr>
        <w:t>Στο μάτι του ταύρου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77752C" w:rsidRPr="00C6601B">
        <w:rPr>
          <w:rFonts w:ascii="Book Antiqua" w:hAnsi="Book Antiqua"/>
          <w:sz w:val="20"/>
          <w:szCs w:val="20"/>
          <w:lang w:val="el-GR"/>
        </w:rPr>
        <w:t>όχι μόνο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εξάπτει το ενδιαφέρον του αναγνώστη από το πρώτο κεφάλαιο</w:t>
      </w:r>
      <w:r w:rsidR="0077752C" w:rsidRPr="00C6601B">
        <w:rPr>
          <w:rFonts w:ascii="Book Antiqua" w:hAnsi="Book Antiqua"/>
          <w:sz w:val="20"/>
          <w:szCs w:val="20"/>
          <w:lang w:val="el-GR"/>
        </w:rPr>
        <w:t xml:space="preserve"> ούτε απλώς του προσφέρει πολλά ερεθίσματα </w:t>
      </w:r>
      <w:r w:rsidR="00C6601B" w:rsidRPr="00C6601B">
        <w:rPr>
          <w:rFonts w:ascii="Book Antiqua" w:hAnsi="Book Antiqua"/>
          <w:sz w:val="20"/>
          <w:szCs w:val="20"/>
          <w:lang w:val="el-GR"/>
        </w:rPr>
        <w:t>σκέψης,</w:t>
      </w:r>
      <w:r w:rsidR="0077752C" w:rsidRPr="00C6601B">
        <w:rPr>
          <w:rFonts w:ascii="Book Antiqua" w:hAnsi="Book Antiqua"/>
          <w:sz w:val="20"/>
          <w:szCs w:val="20"/>
          <w:lang w:val="el-GR"/>
        </w:rPr>
        <w:t xml:space="preserve"> αφού το διαβάσει, αλλά επιπροσθέτως</w:t>
      </w:r>
      <w:r w:rsidR="00B2033E"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DE3CD2" w:rsidRPr="00C6601B">
        <w:rPr>
          <w:rFonts w:ascii="Book Antiqua" w:hAnsi="Book Antiqua"/>
          <w:sz w:val="20"/>
          <w:szCs w:val="20"/>
          <w:lang w:val="el-GR"/>
        </w:rPr>
        <w:t xml:space="preserve">έχει ένα ύφος που παρασύρει, πέραν από το αίνιγμα και τη λύση του, </w:t>
      </w:r>
      <w:r w:rsidR="00B2033E" w:rsidRPr="00C6601B">
        <w:rPr>
          <w:rFonts w:ascii="Book Antiqua" w:hAnsi="Book Antiqua"/>
          <w:sz w:val="20"/>
          <w:szCs w:val="20"/>
          <w:lang w:val="el-GR"/>
        </w:rPr>
        <w:t xml:space="preserve">για την </w:t>
      </w:r>
      <w:r w:rsidR="00601955" w:rsidRPr="00C6601B">
        <w:rPr>
          <w:rFonts w:ascii="Book Antiqua" w:hAnsi="Book Antiqua"/>
          <w:sz w:val="20"/>
          <w:szCs w:val="20"/>
          <w:lang w:val="el-GR"/>
        </w:rPr>
        <w:t xml:space="preserve">ποιότητα της </w:t>
      </w:r>
      <w:r w:rsidR="00B2033E" w:rsidRPr="00C6601B">
        <w:rPr>
          <w:rFonts w:ascii="Book Antiqua" w:hAnsi="Book Antiqua"/>
          <w:sz w:val="20"/>
          <w:szCs w:val="20"/>
          <w:lang w:val="el-GR"/>
        </w:rPr>
        <w:t>γραφή</w:t>
      </w:r>
      <w:r w:rsidR="00601955" w:rsidRPr="00C6601B">
        <w:rPr>
          <w:rFonts w:ascii="Book Antiqua" w:hAnsi="Book Antiqua"/>
          <w:sz w:val="20"/>
          <w:szCs w:val="20"/>
          <w:lang w:val="el-GR"/>
        </w:rPr>
        <w:t>ς και της δομής. Όπως εξήγησε</w:t>
      </w:r>
      <w:r w:rsidR="00DE3CD2" w:rsidRPr="00C6601B">
        <w:rPr>
          <w:rFonts w:ascii="Book Antiqua" w:hAnsi="Book Antiqua"/>
          <w:sz w:val="20"/>
          <w:szCs w:val="20"/>
          <w:lang w:val="el-GR"/>
        </w:rPr>
        <w:t xml:space="preserve"> ο κ. Πατρίκιος, ο συγγραφέας κατορθώνει ν</w:t>
      </w:r>
      <w:r w:rsidR="00601955" w:rsidRPr="00C6601B">
        <w:rPr>
          <w:rFonts w:ascii="Book Antiqua" w:hAnsi="Book Antiqua"/>
          <w:sz w:val="20"/>
          <w:szCs w:val="20"/>
          <w:lang w:val="el-GR"/>
        </w:rPr>
        <w:t>α συνδυάσει και</w:t>
      </w:r>
      <w:r w:rsidR="00C6601B" w:rsidRPr="00C6601B">
        <w:rPr>
          <w:rFonts w:ascii="Book Antiqua" w:hAnsi="Book Antiqua"/>
          <w:sz w:val="20"/>
          <w:szCs w:val="20"/>
          <w:lang w:val="el-GR"/>
        </w:rPr>
        <w:t>,</w:t>
      </w:r>
      <w:r w:rsidR="00601955" w:rsidRPr="00C6601B">
        <w:rPr>
          <w:rFonts w:ascii="Book Antiqua" w:hAnsi="Book Antiqua"/>
          <w:sz w:val="20"/>
          <w:szCs w:val="20"/>
          <w:lang w:val="el-GR"/>
        </w:rPr>
        <w:t xml:space="preserve"> τελικά</w:t>
      </w:r>
      <w:r w:rsidR="00C6601B" w:rsidRPr="00C6601B">
        <w:rPr>
          <w:rFonts w:ascii="Book Antiqua" w:hAnsi="Book Antiqua"/>
          <w:sz w:val="20"/>
          <w:szCs w:val="20"/>
          <w:lang w:val="el-GR"/>
        </w:rPr>
        <w:t>,</w:t>
      </w:r>
      <w:r w:rsidR="00601955" w:rsidRPr="00C6601B">
        <w:rPr>
          <w:rFonts w:ascii="Book Antiqua" w:hAnsi="Book Antiqua"/>
          <w:sz w:val="20"/>
          <w:szCs w:val="20"/>
          <w:lang w:val="el-GR"/>
        </w:rPr>
        <w:t xml:space="preserve"> να συνθέσει τ</w:t>
      </w:r>
      <w:r w:rsidR="00B3305C" w:rsidRPr="00C6601B">
        <w:rPr>
          <w:rFonts w:ascii="Book Antiqua" w:hAnsi="Book Antiqua"/>
          <w:sz w:val="20"/>
          <w:szCs w:val="20"/>
          <w:lang w:val="el-GR"/>
        </w:rPr>
        <w:t xml:space="preserve">α δύο επίπεδα </w:t>
      </w:r>
      <w:r w:rsidR="00601955" w:rsidRPr="00C6601B">
        <w:rPr>
          <w:rFonts w:ascii="Book Antiqua" w:hAnsi="Book Antiqua"/>
          <w:sz w:val="20"/>
          <w:szCs w:val="20"/>
          <w:lang w:val="el-GR"/>
        </w:rPr>
        <w:t xml:space="preserve">αφήγησης του βιβλίου </w:t>
      </w:r>
      <w:r w:rsidR="00B3305C" w:rsidRPr="00C6601B">
        <w:rPr>
          <w:rFonts w:ascii="Book Antiqua" w:hAnsi="Book Antiqua"/>
          <w:sz w:val="20"/>
          <w:szCs w:val="20"/>
          <w:lang w:val="el-GR"/>
        </w:rPr>
        <w:t>του βιβλίου</w:t>
      </w:r>
      <w:r w:rsidR="00DE3CD2" w:rsidRPr="00C6601B">
        <w:rPr>
          <w:rFonts w:ascii="Book Antiqua" w:hAnsi="Book Antiqua"/>
          <w:sz w:val="20"/>
          <w:szCs w:val="20"/>
          <w:lang w:val="el-GR"/>
        </w:rPr>
        <w:t>, αναπλάθοντας με ικανότητα τη</w:t>
      </w:r>
      <w:r w:rsidR="00B3305C" w:rsidRPr="00C6601B">
        <w:rPr>
          <w:rFonts w:ascii="Book Antiqua" w:hAnsi="Book Antiqua"/>
          <w:sz w:val="20"/>
          <w:szCs w:val="20"/>
          <w:lang w:val="el-GR"/>
        </w:rPr>
        <w:t xml:space="preserve"> φοιτητική ζωή στη Θεσσαλονίκη</w:t>
      </w:r>
      <w:r w:rsidR="00DE3CD2" w:rsidRPr="00C6601B">
        <w:rPr>
          <w:rFonts w:ascii="Book Antiqua" w:hAnsi="Book Antiqua"/>
          <w:sz w:val="20"/>
          <w:szCs w:val="20"/>
          <w:lang w:val="el-GR"/>
        </w:rPr>
        <w:t xml:space="preserve"> της δεκαετίας του ’90, αλλά και της</w:t>
      </w:r>
      <w:r w:rsidR="00B3305C" w:rsidRPr="00C6601B">
        <w:rPr>
          <w:rFonts w:ascii="Book Antiqua" w:hAnsi="Book Antiqua"/>
          <w:sz w:val="20"/>
          <w:szCs w:val="20"/>
          <w:lang w:val="el-GR"/>
        </w:rPr>
        <w:t xml:space="preserve"> μικροαστικής </w:t>
      </w:r>
      <w:r w:rsidR="00DE3CD2" w:rsidRPr="00C6601B">
        <w:rPr>
          <w:rFonts w:ascii="Book Antiqua" w:hAnsi="Book Antiqua"/>
          <w:sz w:val="20"/>
          <w:szCs w:val="20"/>
          <w:lang w:val="el-GR"/>
        </w:rPr>
        <w:t xml:space="preserve">και μεσοαστικής </w:t>
      </w:r>
      <w:r w:rsidR="00B3305C" w:rsidRPr="00C6601B">
        <w:rPr>
          <w:rFonts w:ascii="Book Antiqua" w:hAnsi="Book Antiqua"/>
          <w:sz w:val="20"/>
          <w:szCs w:val="20"/>
          <w:lang w:val="el-GR"/>
        </w:rPr>
        <w:t>ζωής της κοινωνίας μας</w:t>
      </w:r>
      <w:r w:rsidR="00DE3CD2" w:rsidRPr="00C6601B">
        <w:rPr>
          <w:rFonts w:ascii="Book Antiqua" w:hAnsi="Book Antiqua"/>
          <w:sz w:val="20"/>
          <w:szCs w:val="20"/>
          <w:lang w:val="el-GR"/>
        </w:rPr>
        <w:t xml:space="preserve">, ενσωματώνοντας </w:t>
      </w:r>
      <w:r w:rsidR="00B3305C" w:rsidRPr="00C6601B">
        <w:rPr>
          <w:rFonts w:ascii="Book Antiqua" w:hAnsi="Book Antiqua"/>
          <w:sz w:val="20"/>
          <w:szCs w:val="20"/>
          <w:lang w:val="el-GR"/>
        </w:rPr>
        <w:t>στοιχεία της νεανικής κουλτούρας</w:t>
      </w:r>
      <w:r w:rsidR="0066427B" w:rsidRPr="00C6601B">
        <w:rPr>
          <w:rFonts w:ascii="Book Antiqua" w:hAnsi="Book Antiqua"/>
          <w:sz w:val="20"/>
          <w:szCs w:val="20"/>
          <w:lang w:val="el-GR"/>
        </w:rPr>
        <w:t>.</w:t>
      </w:r>
    </w:p>
    <w:p w:rsidR="00D745C7" w:rsidRPr="00C6601B" w:rsidRDefault="00D745C7" w:rsidP="009876EB">
      <w:pPr>
        <w:spacing w:after="120"/>
        <w:ind w:left="-284" w:right="-477" w:firstLine="720"/>
        <w:jc w:val="both"/>
        <w:rPr>
          <w:rFonts w:ascii="Book Antiqua" w:hAnsi="Book Antiqua"/>
          <w:sz w:val="20"/>
          <w:szCs w:val="20"/>
          <w:lang w:val="el-GR"/>
        </w:rPr>
      </w:pPr>
      <w:r w:rsidRPr="00C6601B">
        <w:rPr>
          <w:rFonts w:ascii="Book Antiqua" w:hAnsi="Book Antiqua"/>
          <w:sz w:val="20"/>
          <w:szCs w:val="20"/>
          <w:lang w:val="el-GR"/>
        </w:rPr>
        <w:t>Αποσπάσματα από το βιβλίο διάβασε με τον μοναδικό του τρόπο ο ηθοποιός Κρατερός Κατσούλης, ενώ ε</w:t>
      </w:r>
      <w:r w:rsidR="00B3305C" w:rsidRPr="00C6601B">
        <w:rPr>
          <w:rFonts w:ascii="Book Antiqua" w:hAnsi="Book Antiqua"/>
          <w:sz w:val="20"/>
          <w:szCs w:val="20"/>
          <w:lang w:val="el-GR"/>
        </w:rPr>
        <w:t>μβόλιμα</w:t>
      </w:r>
      <w:r w:rsidR="00E153F6" w:rsidRPr="00C6601B">
        <w:rPr>
          <w:rFonts w:ascii="Book Antiqua" w:hAnsi="Book Antiqua"/>
          <w:sz w:val="20"/>
          <w:szCs w:val="20"/>
          <w:lang w:val="el-GR"/>
        </w:rPr>
        <w:t xml:space="preserve"> ακούστηκαν τραγούδια και μουσικές συνθέσεις που αναφέρονται </w:t>
      </w:r>
      <w:r w:rsidR="00E62E5C" w:rsidRPr="00C6601B">
        <w:rPr>
          <w:rFonts w:ascii="Book Antiqua" w:hAnsi="Book Antiqua"/>
          <w:sz w:val="20"/>
          <w:szCs w:val="20"/>
          <w:lang w:val="el-GR"/>
        </w:rPr>
        <w:t>στο κείμενο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 </w:t>
      </w:r>
      <w:r w:rsidR="00E62E5C" w:rsidRPr="00C6601B">
        <w:rPr>
          <w:rFonts w:ascii="Book Antiqua" w:hAnsi="Book Antiqua"/>
          <w:sz w:val="20"/>
          <w:szCs w:val="20"/>
          <w:lang w:val="el-GR"/>
        </w:rPr>
        <w:t xml:space="preserve">και «επενδύουν» </w:t>
      </w:r>
      <w:r w:rsidRPr="00C6601B">
        <w:rPr>
          <w:rFonts w:ascii="Book Antiqua" w:hAnsi="Book Antiqua"/>
          <w:sz w:val="20"/>
          <w:szCs w:val="20"/>
          <w:lang w:val="el-GR"/>
        </w:rPr>
        <w:t xml:space="preserve">μουσικά </w:t>
      </w:r>
      <w:r w:rsidR="00E153F6" w:rsidRPr="00C6601B">
        <w:rPr>
          <w:rFonts w:ascii="Book Antiqua" w:hAnsi="Book Antiqua"/>
          <w:sz w:val="20"/>
          <w:szCs w:val="20"/>
          <w:lang w:val="el-GR"/>
        </w:rPr>
        <w:t>τη</w:t>
      </w:r>
      <w:r w:rsidRPr="00C6601B">
        <w:rPr>
          <w:rFonts w:ascii="Book Antiqua" w:hAnsi="Book Antiqua"/>
          <w:sz w:val="20"/>
          <w:szCs w:val="20"/>
          <w:lang w:val="el-GR"/>
        </w:rPr>
        <w:t>ν αφήγηση.</w:t>
      </w:r>
    </w:p>
    <w:p w:rsidR="005B22EB" w:rsidRPr="00C6601B" w:rsidRDefault="00A20CE0" w:rsidP="009876EB">
      <w:pPr>
        <w:spacing w:after="120"/>
        <w:ind w:left="-284" w:right="-477"/>
        <w:jc w:val="right"/>
        <w:rPr>
          <w:rFonts w:ascii="Book Antiqua" w:hAnsi="Book Antiqua"/>
          <w:sz w:val="20"/>
          <w:szCs w:val="20"/>
        </w:rPr>
      </w:pPr>
      <w:r w:rsidRPr="00C6601B">
        <w:rPr>
          <w:rFonts w:ascii="Book Antiqua" w:hAnsi="Book Antiqua"/>
          <w:sz w:val="20"/>
          <w:szCs w:val="20"/>
          <w:lang w:val="el-GR"/>
        </w:rPr>
        <w:t>9</w:t>
      </w:r>
      <w:r w:rsidR="00BF451E" w:rsidRPr="00C6601B">
        <w:rPr>
          <w:rFonts w:ascii="Book Antiqua" w:hAnsi="Book Antiqua"/>
          <w:sz w:val="20"/>
          <w:szCs w:val="20"/>
          <w:lang w:val="el-GR"/>
        </w:rPr>
        <w:t xml:space="preserve"> Δεκεμβρίου 2015</w:t>
      </w:r>
    </w:p>
    <w:sectPr w:rsidR="005B22EB" w:rsidRPr="00C6601B" w:rsidSect="00981EB3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771" w:rsidRDefault="00224771">
      <w:r>
        <w:separator/>
      </w:r>
    </w:p>
  </w:endnote>
  <w:endnote w:type="continuationSeparator" w:id="0">
    <w:p w:rsidR="00224771" w:rsidRDefault="00224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981EB3" w:rsidRPr="004D3F48" w:rsidTr="00981EB3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981EB3" w:rsidRPr="00DD4E13" w:rsidRDefault="00915B02" w:rsidP="00981EB3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981EB3" w:rsidRPr="00DD4E13" w:rsidTr="00981EB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981EB3" w:rsidRPr="00DD4E13" w:rsidRDefault="00915B02" w:rsidP="00981EB3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981EB3" w:rsidRDefault="00224771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981EB3" w:rsidRPr="004D3F48" w:rsidTr="00981EB3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981EB3" w:rsidRPr="00DD4E13" w:rsidRDefault="00915B02" w:rsidP="00981EB3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981EB3" w:rsidRPr="00DD4E13" w:rsidTr="00981EB3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981EB3" w:rsidRPr="00DD4E13" w:rsidRDefault="00915B02" w:rsidP="00981EB3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981EB3" w:rsidRPr="00DD4E13" w:rsidRDefault="00915B02" w:rsidP="00981EB3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981EB3" w:rsidRDefault="00224771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771" w:rsidRDefault="00224771">
      <w:r>
        <w:separator/>
      </w:r>
    </w:p>
  </w:footnote>
  <w:footnote w:type="continuationSeparator" w:id="0">
    <w:p w:rsidR="00224771" w:rsidRDefault="002247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-459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981EB3" w:rsidRPr="00DD4E13" w:rsidTr="00981EB3">
      <w:trPr>
        <w:trHeight w:val="1418"/>
      </w:trPr>
      <w:tc>
        <w:tcPr>
          <w:tcW w:w="4678" w:type="dxa"/>
          <w:shd w:val="clear" w:color="auto" w:fill="auto"/>
        </w:tcPr>
        <w:p w:rsidR="00981EB3" w:rsidRPr="00DD4E13" w:rsidRDefault="00BF451E" w:rsidP="00981EB3">
          <w:pPr>
            <w:rPr>
              <w:rFonts w:ascii="Times New Roman" w:hAnsi="Times New Roman"/>
              <w:sz w:val="24"/>
              <w:szCs w:val="24"/>
            </w:rPr>
          </w:pPr>
          <w:r w:rsidRPr="001225F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5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981EB3" w:rsidRPr="00DD4E13" w:rsidRDefault="00BF451E" w:rsidP="00981EB3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1225F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4" name="Εικόνα 4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1EB3" w:rsidRDefault="00224771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26" w:type="dxa"/>
      <w:tblLayout w:type="fixed"/>
      <w:tblLook w:val="0000" w:firstRow="0" w:lastRow="0" w:firstColumn="0" w:lastColumn="0" w:noHBand="0" w:noVBand="0"/>
    </w:tblPr>
    <w:tblGrid>
      <w:gridCol w:w="4678"/>
      <w:gridCol w:w="4678"/>
    </w:tblGrid>
    <w:tr w:rsidR="00981EB3" w:rsidRPr="00DD4E13" w:rsidTr="00467A39">
      <w:trPr>
        <w:trHeight w:val="1418"/>
      </w:trPr>
      <w:tc>
        <w:tcPr>
          <w:tcW w:w="4678" w:type="dxa"/>
          <w:shd w:val="clear" w:color="auto" w:fill="auto"/>
        </w:tcPr>
        <w:p w:rsidR="00981EB3" w:rsidRPr="00DD4E13" w:rsidRDefault="00BF451E" w:rsidP="00981EB3">
          <w:pPr>
            <w:rPr>
              <w:rFonts w:ascii="Times New Roman" w:hAnsi="Times New Roman"/>
              <w:sz w:val="24"/>
              <w:szCs w:val="24"/>
            </w:rPr>
          </w:pPr>
          <w:r w:rsidRPr="001225F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78" w:type="dxa"/>
          <w:shd w:val="clear" w:color="auto" w:fill="auto"/>
        </w:tcPr>
        <w:p w:rsidR="00981EB3" w:rsidRPr="00DD4E13" w:rsidRDefault="00BF451E" w:rsidP="00981EB3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 w:rsidRPr="001225F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1400175" cy="809625"/>
                <wp:effectExtent l="0" t="0" r="9525" b="9525"/>
                <wp:docPr id="2" name="Εικόνα 2" descr="C:\Users\Τάκης Βοΐλας\Documents\logo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2" descr="C:\Users\Τάκης Βοΐλας\Documents\logo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001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81EB3" w:rsidRDefault="00224771" w:rsidP="00981EB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51E"/>
    <w:rsid w:val="000E08F0"/>
    <w:rsid w:val="001E192F"/>
    <w:rsid w:val="00224771"/>
    <w:rsid w:val="00265EB8"/>
    <w:rsid w:val="00467A39"/>
    <w:rsid w:val="004A4F04"/>
    <w:rsid w:val="004C0EE9"/>
    <w:rsid w:val="004D3F48"/>
    <w:rsid w:val="004D5E88"/>
    <w:rsid w:val="0053752F"/>
    <w:rsid w:val="005B22EB"/>
    <w:rsid w:val="00601955"/>
    <w:rsid w:val="006223C5"/>
    <w:rsid w:val="0063373E"/>
    <w:rsid w:val="0063687F"/>
    <w:rsid w:val="0066427B"/>
    <w:rsid w:val="00716F9F"/>
    <w:rsid w:val="0077752C"/>
    <w:rsid w:val="007D6575"/>
    <w:rsid w:val="007E4226"/>
    <w:rsid w:val="00822778"/>
    <w:rsid w:val="0085723F"/>
    <w:rsid w:val="008E148D"/>
    <w:rsid w:val="00915B02"/>
    <w:rsid w:val="009209EA"/>
    <w:rsid w:val="009876EB"/>
    <w:rsid w:val="00A068A1"/>
    <w:rsid w:val="00A20CE0"/>
    <w:rsid w:val="00B2033E"/>
    <w:rsid w:val="00B3305C"/>
    <w:rsid w:val="00B944C5"/>
    <w:rsid w:val="00BA487B"/>
    <w:rsid w:val="00BE782E"/>
    <w:rsid w:val="00BF451E"/>
    <w:rsid w:val="00C3275B"/>
    <w:rsid w:val="00C6601B"/>
    <w:rsid w:val="00D02B3E"/>
    <w:rsid w:val="00D6239A"/>
    <w:rsid w:val="00D745C7"/>
    <w:rsid w:val="00DE3CD2"/>
    <w:rsid w:val="00DF5051"/>
    <w:rsid w:val="00E153F6"/>
    <w:rsid w:val="00E62E5C"/>
    <w:rsid w:val="00F96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21B342-5401-4203-9C0A-ED1CFC23D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51E"/>
    <w:pPr>
      <w:spacing w:after="0" w:line="240" w:lineRule="auto"/>
    </w:pPr>
    <w:rPr>
      <w:rFonts w:ascii="Calibri" w:eastAsia="Calibri" w:hAnsi="Calibri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F451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BF451E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unhideWhenUsed/>
    <w:rsid w:val="00BF451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rsid w:val="00BF451E"/>
    <w:rPr>
      <w:rFonts w:ascii="Calibri" w:eastAsia="Calibri" w:hAnsi="Calibri" w:cs="Times New Roman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9876EB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9876EB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620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2015-12-09T12:48:00Z</cp:lastPrinted>
  <dcterms:created xsi:type="dcterms:W3CDTF">2015-12-09T12:49:00Z</dcterms:created>
  <dcterms:modified xsi:type="dcterms:W3CDTF">2015-12-09T12:49:00Z</dcterms:modified>
</cp:coreProperties>
</file>